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D38" w:rsidRPr="004C1AAD" w:rsidRDefault="00290201" w:rsidP="009D2427">
      <w:pPr>
        <w:spacing w:after="120" w:line="240" w:lineRule="auto"/>
        <w:jc w:val="center"/>
        <w:rPr>
          <w:rFonts w:eastAsia="Times New Roman" w:cstheme="minorHAnsi"/>
          <w:lang w:eastAsia="hr-HR"/>
        </w:rPr>
      </w:pPr>
      <w:r w:rsidRPr="004C1AAD">
        <w:rPr>
          <w:rFonts w:eastAsia="Times New Roman" w:cstheme="minorHAnsi"/>
          <w:noProof/>
          <w:lang w:eastAsia="hr-HR"/>
        </w:rPr>
        <w:drawing>
          <wp:inline distT="0" distB="0" distL="0" distR="0" wp14:anchorId="1505BBE0" wp14:editId="2051626E">
            <wp:extent cx="480950" cy="57316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950" cy="573163"/>
                    </a:xfrm>
                    <a:prstGeom prst="rect">
                      <a:avLst/>
                    </a:prstGeom>
                  </pic:spPr>
                </pic:pic>
              </a:graphicData>
            </a:graphic>
          </wp:inline>
        </w:drawing>
      </w:r>
    </w:p>
    <w:p w:rsidR="00290201" w:rsidRPr="004C1AAD" w:rsidRDefault="00290201" w:rsidP="009D2427">
      <w:pPr>
        <w:spacing w:after="0" w:line="240" w:lineRule="auto"/>
        <w:jc w:val="center"/>
        <w:rPr>
          <w:rFonts w:eastAsia="Times New Roman" w:cstheme="minorHAnsi"/>
          <w:b/>
          <w:sz w:val="24"/>
          <w:lang w:eastAsia="hr-HR"/>
        </w:rPr>
      </w:pPr>
      <w:r w:rsidRPr="004C1AAD">
        <w:rPr>
          <w:rFonts w:eastAsia="Times New Roman" w:cstheme="minorHAnsi"/>
          <w:b/>
          <w:sz w:val="24"/>
          <w:lang w:eastAsia="hr-HR"/>
        </w:rPr>
        <w:t>REPUBLIKA HRVATSKA</w:t>
      </w:r>
    </w:p>
    <w:p w:rsidR="0065187E" w:rsidRPr="004C1AAD" w:rsidRDefault="00056138" w:rsidP="009D2427">
      <w:pPr>
        <w:spacing w:after="0" w:line="240" w:lineRule="auto"/>
        <w:jc w:val="center"/>
        <w:rPr>
          <w:rFonts w:eastAsia="Times New Roman" w:cstheme="minorHAnsi"/>
          <w:sz w:val="24"/>
          <w:lang w:eastAsia="hr-HR"/>
        </w:rPr>
      </w:pPr>
      <w:r w:rsidRPr="004C1AAD">
        <w:rPr>
          <w:rFonts w:eastAsia="Times New Roman" w:cstheme="minorHAnsi"/>
          <w:sz w:val="24"/>
          <w:lang w:eastAsia="hr-HR"/>
        </w:rPr>
        <w:t>ŽUPANIJSKA UPRAVA ZA CESTE</w:t>
      </w:r>
    </w:p>
    <w:p w:rsidR="00056138" w:rsidRPr="004C1AAD" w:rsidRDefault="00056138" w:rsidP="009D2427">
      <w:pPr>
        <w:spacing w:after="0" w:line="240" w:lineRule="auto"/>
        <w:jc w:val="center"/>
        <w:rPr>
          <w:rFonts w:eastAsia="Times New Roman" w:cstheme="minorHAnsi"/>
          <w:sz w:val="24"/>
          <w:lang w:eastAsia="hr-HR"/>
        </w:rPr>
      </w:pPr>
      <w:r w:rsidRPr="004C1AAD">
        <w:rPr>
          <w:rFonts w:eastAsia="Times New Roman" w:cstheme="minorHAnsi"/>
          <w:sz w:val="24"/>
          <w:lang w:eastAsia="hr-HR"/>
        </w:rPr>
        <w:t>PRIMORSKO-GORANSKE ŽUPANIJE</w:t>
      </w:r>
    </w:p>
    <w:p w:rsidR="00056138" w:rsidRPr="004C1AAD" w:rsidRDefault="00526EA6" w:rsidP="009D2427">
      <w:pPr>
        <w:spacing w:after="0" w:line="240" w:lineRule="auto"/>
        <w:jc w:val="center"/>
        <w:rPr>
          <w:rFonts w:eastAsia="Times New Roman" w:cstheme="minorHAnsi"/>
          <w:sz w:val="24"/>
          <w:lang w:eastAsia="hr-HR"/>
        </w:rPr>
      </w:pPr>
      <w:r w:rsidRPr="004C1AAD">
        <w:rPr>
          <w:rFonts w:eastAsia="Times New Roman" w:cstheme="minorHAnsi"/>
          <w:sz w:val="24"/>
          <w:lang w:eastAsia="hr-HR"/>
        </w:rPr>
        <w:t>Rijeka, Nikole T</w:t>
      </w:r>
      <w:r w:rsidR="00056138" w:rsidRPr="004C1AAD">
        <w:rPr>
          <w:rFonts w:eastAsia="Times New Roman" w:cstheme="minorHAnsi"/>
          <w:sz w:val="24"/>
          <w:lang w:eastAsia="hr-HR"/>
        </w:rPr>
        <w:t>esle 9/X</w:t>
      </w:r>
    </w:p>
    <w:p w:rsidR="007332F8" w:rsidRPr="00B4344E" w:rsidRDefault="007332F8" w:rsidP="009D2427">
      <w:pPr>
        <w:spacing w:after="0" w:line="240" w:lineRule="auto"/>
        <w:rPr>
          <w:rFonts w:eastAsia="Times New Roman" w:cstheme="minorHAnsi"/>
          <w:lang w:eastAsia="hr-HR"/>
        </w:rPr>
      </w:pPr>
    </w:p>
    <w:p w:rsidR="004763A2" w:rsidRPr="00B27BD6" w:rsidRDefault="00B27BD6" w:rsidP="009D2427">
      <w:pPr>
        <w:spacing w:after="0" w:line="240" w:lineRule="auto"/>
        <w:rPr>
          <w:rFonts w:eastAsia="Times New Roman" w:cstheme="minorHAnsi"/>
          <w:lang w:eastAsia="hr-HR"/>
        </w:rPr>
      </w:pPr>
      <w:r w:rsidRPr="00B27BD6">
        <w:rPr>
          <w:rFonts w:eastAsia="Times New Roman" w:cstheme="minorHAnsi"/>
          <w:lang w:eastAsia="hr-HR"/>
        </w:rPr>
        <w:t>KLASA: 400-01/26-01/4</w:t>
      </w:r>
    </w:p>
    <w:p w:rsidR="00B27BD6" w:rsidRPr="00B27BD6" w:rsidRDefault="00B27BD6" w:rsidP="009D2427">
      <w:pPr>
        <w:spacing w:after="0" w:line="240" w:lineRule="auto"/>
        <w:rPr>
          <w:rFonts w:eastAsia="Times New Roman" w:cstheme="minorHAnsi"/>
          <w:lang w:eastAsia="hr-HR"/>
        </w:rPr>
      </w:pPr>
      <w:r w:rsidRPr="00B27BD6">
        <w:rPr>
          <w:rFonts w:eastAsia="Times New Roman" w:cstheme="minorHAnsi"/>
          <w:lang w:eastAsia="hr-HR"/>
        </w:rPr>
        <w:t>URBROJ: 2170-48-01/02-26-1</w:t>
      </w:r>
    </w:p>
    <w:p w:rsidR="00B27BD6" w:rsidRPr="00B27BD6" w:rsidRDefault="00B27BD6" w:rsidP="009D2427">
      <w:pPr>
        <w:spacing w:after="0" w:line="240" w:lineRule="auto"/>
        <w:rPr>
          <w:rFonts w:eastAsia="Times New Roman" w:cstheme="minorHAnsi"/>
          <w:lang w:eastAsia="hr-HR"/>
        </w:rPr>
      </w:pPr>
      <w:r w:rsidRPr="00B27BD6">
        <w:rPr>
          <w:rFonts w:eastAsia="Times New Roman" w:cstheme="minorHAnsi"/>
          <w:lang w:eastAsia="hr-HR"/>
        </w:rPr>
        <w:t>Rijeka, 10. veljače 2026. godine</w:t>
      </w:r>
    </w:p>
    <w:p w:rsidR="004763A2" w:rsidRPr="004C1AAD" w:rsidRDefault="004763A2" w:rsidP="009D2427">
      <w:pPr>
        <w:spacing w:after="0" w:line="240" w:lineRule="auto"/>
        <w:rPr>
          <w:rFonts w:eastAsia="Times New Roman" w:cstheme="minorHAnsi"/>
          <w:lang w:eastAsia="hr-HR"/>
        </w:rPr>
      </w:pPr>
    </w:p>
    <w:p w:rsidR="00293B8A" w:rsidRP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Matični broj: 01322940</w:t>
      </w:r>
    </w:p>
    <w:p w:rsidR="00293B8A" w:rsidRP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OIB: 97967544201</w:t>
      </w:r>
    </w:p>
    <w:p w:rsidR="00293B8A" w:rsidRP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 xml:space="preserve">Šifra djelatnosti: </w:t>
      </w:r>
      <w:r w:rsidR="00887D8A">
        <w:rPr>
          <w:rFonts w:ascii="Arial" w:hAnsi="Arial" w:cs="Arial"/>
          <w:b/>
          <w:bCs/>
          <w:color w:val="212529"/>
          <w:sz w:val="20"/>
          <w:szCs w:val="20"/>
          <w:shd w:val="clear" w:color="auto" w:fill="FFFFFF"/>
        </w:rPr>
        <w:t>71.12.9</w:t>
      </w:r>
    </w:p>
    <w:p w:rsid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r w:rsidRPr="00293B8A">
        <w:rPr>
          <w:rFonts w:eastAsiaTheme="minorEastAsia" w:cstheme="minorHAnsi"/>
          <w:lang w:eastAsia="hr-HR"/>
        </w:rPr>
        <w:t>Šifra grada: 373</w:t>
      </w:r>
    </w:p>
    <w:p w:rsid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p>
    <w:p w:rsidR="00293B8A" w:rsidRDefault="00293B8A" w:rsidP="009D2427">
      <w:pPr>
        <w:widowControl w:val="0"/>
        <w:overflowPunct w:val="0"/>
        <w:autoSpaceDE w:val="0"/>
        <w:autoSpaceDN w:val="0"/>
        <w:adjustRightInd w:val="0"/>
        <w:spacing w:after="0" w:line="240" w:lineRule="auto"/>
        <w:rPr>
          <w:rFonts w:eastAsiaTheme="minorEastAsia" w:cstheme="minorHAnsi"/>
          <w:lang w:eastAsia="hr-HR"/>
        </w:rPr>
      </w:pPr>
    </w:p>
    <w:p w:rsidR="00293B8A" w:rsidRDefault="00293B8A" w:rsidP="009D2427">
      <w:pPr>
        <w:widowControl w:val="0"/>
        <w:overflowPunct w:val="0"/>
        <w:autoSpaceDE w:val="0"/>
        <w:autoSpaceDN w:val="0"/>
        <w:adjustRightInd w:val="0"/>
        <w:spacing w:after="0" w:line="240" w:lineRule="auto"/>
        <w:rPr>
          <w:rFonts w:eastAsiaTheme="minorEastAsia" w:cstheme="minorHAnsi"/>
          <w:b/>
          <w:lang w:eastAsia="hr-HR"/>
        </w:rPr>
      </w:pPr>
    </w:p>
    <w:p w:rsidR="00871D56" w:rsidRDefault="00871D56" w:rsidP="009D2427">
      <w:pPr>
        <w:widowControl w:val="0"/>
        <w:overflowPunct w:val="0"/>
        <w:autoSpaceDE w:val="0"/>
        <w:autoSpaceDN w:val="0"/>
        <w:adjustRightInd w:val="0"/>
        <w:spacing w:after="0" w:line="240" w:lineRule="auto"/>
        <w:rPr>
          <w:rFonts w:eastAsiaTheme="minorEastAsia" w:cstheme="minorHAnsi"/>
          <w:b/>
          <w:lang w:eastAsia="hr-HR"/>
        </w:rPr>
      </w:pPr>
    </w:p>
    <w:p w:rsidR="00871D56" w:rsidRDefault="00871D56" w:rsidP="009D2427">
      <w:pPr>
        <w:widowControl w:val="0"/>
        <w:overflowPunct w:val="0"/>
        <w:autoSpaceDE w:val="0"/>
        <w:autoSpaceDN w:val="0"/>
        <w:adjustRightInd w:val="0"/>
        <w:spacing w:after="0" w:line="240" w:lineRule="auto"/>
        <w:rPr>
          <w:rFonts w:eastAsiaTheme="minorEastAsia" w:cstheme="minorHAnsi"/>
          <w:b/>
          <w:lang w:eastAsia="hr-HR"/>
        </w:rPr>
      </w:pPr>
    </w:p>
    <w:p w:rsidR="00871D56" w:rsidRPr="00CA676C" w:rsidRDefault="00871D56" w:rsidP="009D2427">
      <w:pPr>
        <w:widowControl w:val="0"/>
        <w:overflowPunct w:val="0"/>
        <w:autoSpaceDE w:val="0"/>
        <w:autoSpaceDN w:val="0"/>
        <w:adjustRightInd w:val="0"/>
        <w:spacing w:after="0" w:line="240" w:lineRule="auto"/>
        <w:rPr>
          <w:rFonts w:eastAsiaTheme="minorEastAsia" w:cstheme="minorHAnsi"/>
          <w:b/>
          <w:lang w:eastAsia="hr-HR"/>
        </w:rPr>
      </w:pPr>
    </w:p>
    <w:p w:rsidR="00293B8A" w:rsidRPr="00CA676C" w:rsidRDefault="00293B8A" w:rsidP="009D2427">
      <w:pPr>
        <w:widowControl w:val="0"/>
        <w:autoSpaceDE w:val="0"/>
        <w:autoSpaceDN w:val="0"/>
        <w:adjustRightInd w:val="0"/>
        <w:spacing w:after="240" w:line="240" w:lineRule="auto"/>
        <w:jc w:val="center"/>
        <w:rPr>
          <w:rFonts w:eastAsiaTheme="minorEastAsia" w:cstheme="minorHAnsi"/>
          <w:b/>
          <w:bCs/>
          <w:sz w:val="32"/>
          <w:lang w:eastAsia="hr-HR"/>
        </w:rPr>
      </w:pPr>
      <w:r w:rsidRPr="00CA676C">
        <w:rPr>
          <w:rFonts w:eastAsiaTheme="minorEastAsia" w:cstheme="minorHAnsi"/>
          <w:b/>
          <w:bCs/>
          <w:sz w:val="32"/>
          <w:lang w:eastAsia="hr-HR"/>
        </w:rPr>
        <w:t>B I LJ E Š K E</w:t>
      </w:r>
    </w:p>
    <w:p w:rsidR="00293B8A" w:rsidRPr="00CA676C" w:rsidRDefault="00293B8A" w:rsidP="009D2427">
      <w:pPr>
        <w:widowControl w:val="0"/>
        <w:autoSpaceDE w:val="0"/>
        <w:autoSpaceDN w:val="0"/>
        <w:adjustRightInd w:val="0"/>
        <w:spacing w:after="240" w:line="240" w:lineRule="auto"/>
        <w:jc w:val="center"/>
        <w:rPr>
          <w:rFonts w:eastAsiaTheme="minorEastAsia" w:cstheme="minorHAnsi"/>
          <w:b/>
          <w:bCs/>
          <w:sz w:val="32"/>
          <w:lang w:eastAsia="hr-HR"/>
        </w:rPr>
      </w:pPr>
      <w:r w:rsidRPr="00CA676C">
        <w:rPr>
          <w:rFonts w:eastAsiaTheme="minorEastAsia" w:cstheme="minorHAnsi"/>
          <w:b/>
          <w:bCs/>
          <w:sz w:val="32"/>
          <w:lang w:eastAsia="hr-HR"/>
        </w:rPr>
        <w:t>uz financijske izvještaje</w:t>
      </w:r>
    </w:p>
    <w:p w:rsidR="00293B8A" w:rsidRPr="00CA676C" w:rsidRDefault="00293B8A" w:rsidP="009D2427">
      <w:pPr>
        <w:widowControl w:val="0"/>
        <w:overflowPunct w:val="0"/>
        <w:autoSpaceDE w:val="0"/>
        <w:autoSpaceDN w:val="0"/>
        <w:adjustRightInd w:val="0"/>
        <w:spacing w:after="240" w:line="240" w:lineRule="auto"/>
        <w:jc w:val="center"/>
        <w:rPr>
          <w:rFonts w:eastAsiaTheme="minorEastAsia" w:cstheme="minorHAnsi"/>
          <w:b/>
          <w:sz w:val="32"/>
          <w:lang w:eastAsia="hr-HR"/>
        </w:rPr>
      </w:pPr>
      <w:r w:rsidRPr="00CA676C">
        <w:rPr>
          <w:rFonts w:eastAsiaTheme="minorEastAsia" w:cstheme="minorHAnsi"/>
          <w:b/>
          <w:bCs/>
          <w:sz w:val="32"/>
          <w:lang w:eastAsia="hr-HR"/>
        </w:rPr>
        <w:t>za razdoblje od 01. sije</w:t>
      </w:r>
      <w:r w:rsidRPr="00CA676C">
        <w:rPr>
          <w:rFonts w:eastAsiaTheme="minorEastAsia" w:cstheme="minorHAnsi"/>
          <w:b/>
          <w:sz w:val="32"/>
          <w:lang w:eastAsia="hr-HR"/>
        </w:rPr>
        <w:t>č</w:t>
      </w:r>
      <w:r w:rsidR="003605FA">
        <w:rPr>
          <w:rFonts w:eastAsiaTheme="minorEastAsia" w:cstheme="minorHAnsi"/>
          <w:b/>
          <w:bCs/>
          <w:sz w:val="32"/>
          <w:lang w:eastAsia="hr-HR"/>
        </w:rPr>
        <w:t>nja do 31. prosinca 202</w:t>
      </w:r>
      <w:r w:rsidR="00887D8A">
        <w:rPr>
          <w:rFonts w:eastAsiaTheme="minorEastAsia" w:cstheme="minorHAnsi"/>
          <w:b/>
          <w:bCs/>
          <w:sz w:val="32"/>
          <w:lang w:eastAsia="hr-HR"/>
        </w:rPr>
        <w:t>5</w:t>
      </w:r>
      <w:r w:rsidRPr="00CA676C">
        <w:rPr>
          <w:rFonts w:eastAsiaTheme="minorEastAsia" w:cstheme="minorHAnsi"/>
          <w:b/>
          <w:bCs/>
          <w:sz w:val="32"/>
          <w:lang w:eastAsia="hr-HR"/>
        </w:rPr>
        <w:t>. godine</w:t>
      </w:r>
    </w:p>
    <w:p w:rsidR="009F543B" w:rsidRDefault="009F543B" w:rsidP="009D2427">
      <w:pPr>
        <w:widowControl w:val="0"/>
        <w:autoSpaceDE w:val="0"/>
        <w:autoSpaceDN w:val="0"/>
        <w:adjustRightInd w:val="0"/>
        <w:spacing w:after="240" w:line="240" w:lineRule="auto"/>
        <w:jc w:val="center"/>
        <w:rPr>
          <w:rFonts w:eastAsiaTheme="minorEastAsia" w:cstheme="minorHAnsi"/>
          <w:b/>
          <w:sz w:val="28"/>
          <w:lang w:eastAsia="hr-HR"/>
        </w:rPr>
        <w:sectPr w:rsidR="009F543B" w:rsidSect="009D2427">
          <w:footerReference w:type="default" r:id="rId9"/>
          <w:footerReference w:type="first" r:id="rId10"/>
          <w:pgSz w:w="11900" w:h="16840"/>
          <w:pgMar w:top="1417" w:right="1133" w:bottom="1417" w:left="1418" w:header="720" w:footer="720" w:gutter="0"/>
          <w:pgNumType w:start="1"/>
          <w:cols w:space="720" w:equalWidth="0">
            <w:col w:w="9243"/>
          </w:cols>
          <w:noEndnote/>
          <w:docGrid w:linePitch="272"/>
        </w:sectPr>
      </w:pPr>
      <w:bookmarkStart w:id="0" w:name="page2"/>
      <w:bookmarkEnd w:id="0"/>
    </w:p>
    <w:p w:rsidR="00293B8A" w:rsidRPr="00293B8A" w:rsidRDefault="00293B8A" w:rsidP="009D2427">
      <w:pPr>
        <w:widowControl w:val="0"/>
        <w:autoSpaceDE w:val="0"/>
        <w:autoSpaceDN w:val="0"/>
        <w:adjustRightInd w:val="0"/>
        <w:spacing w:after="240" w:line="240" w:lineRule="auto"/>
        <w:jc w:val="center"/>
        <w:rPr>
          <w:rFonts w:eastAsiaTheme="minorEastAsia" w:cstheme="minorHAnsi"/>
          <w:b/>
          <w:sz w:val="28"/>
          <w:lang w:eastAsia="hr-HR"/>
        </w:rPr>
      </w:pPr>
      <w:r w:rsidRPr="00293B8A">
        <w:rPr>
          <w:rFonts w:eastAsiaTheme="minorEastAsia" w:cstheme="minorHAnsi"/>
          <w:b/>
          <w:sz w:val="28"/>
          <w:lang w:eastAsia="hr-HR"/>
        </w:rPr>
        <w:lastRenderedPageBreak/>
        <w:t>UVOD</w:t>
      </w:r>
    </w:p>
    <w:p w:rsidR="00293B8A" w:rsidRPr="00CA676C" w:rsidRDefault="00DE0633" w:rsidP="00CE00C4">
      <w:pPr>
        <w:widowControl w:val="0"/>
        <w:numPr>
          <w:ilvl w:val="0"/>
          <w:numId w:val="3"/>
        </w:numPr>
        <w:tabs>
          <w:tab w:val="left" w:pos="1380"/>
        </w:tabs>
        <w:autoSpaceDE w:val="0"/>
        <w:autoSpaceDN w:val="0"/>
        <w:adjustRightInd w:val="0"/>
        <w:spacing w:before="120" w:after="120" w:line="240" w:lineRule="auto"/>
        <w:ind w:left="0" w:firstLine="0"/>
        <w:rPr>
          <w:rFonts w:eastAsiaTheme="minorEastAsia" w:cstheme="minorHAnsi"/>
          <w:b/>
          <w:lang w:eastAsia="hr-HR"/>
        </w:rPr>
      </w:pPr>
      <w:r>
        <w:rPr>
          <w:rFonts w:eastAsiaTheme="minorEastAsia" w:cstheme="minorHAnsi"/>
          <w:b/>
          <w:lang w:eastAsia="hr-HR"/>
        </w:rPr>
        <w:t xml:space="preserve">OSNOVNI </w:t>
      </w:r>
      <w:r w:rsidR="00AC3E65">
        <w:rPr>
          <w:rFonts w:eastAsiaTheme="minorEastAsia" w:cstheme="minorHAnsi"/>
          <w:b/>
          <w:lang w:eastAsia="hr-HR"/>
        </w:rPr>
        <w:t xml:space="preserve">PODACI </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Županijska uprava za ceste Primorsko-goranske županije registrirana je pri Trgovačkom sudu u Rijeci kao ustanova za upravljanje županijskim i lokalnim cestama sa sjedištem u Rijeci (u daljnjem tekstu Ustanova), na adresi Nikole Tesle 9/X za djelatnost ostalih općih javnih službi. Ustanova je registrirana pod matičnim brojem subjekta (MBS) 01322940 i osobnim identifikacijskim brojem (OIB) 97967544201. Identifikacijski broj upisa u Registar proračunskih i izvanproračunskih korisnika je RKP 38229, razina 42 – izvanproračunski korisnik jedinica lokalne i područne (regionalne) samouprave.</w:t>
      </w:r>
    </w:p>
    <w:p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Djelatnost ustanove je održavanje i zaštita, građenje te projektiranj</w:t>
      </w:r>
      <w:r w:rsidR="003F6619">
        <w:rPr>
          <w:rFonts w:eastAsiaTheme="minorEastAsia" w:cstheme="minorHAnsi"/>
          <w:lang w:eastAsia="hr-HR"/>
        </w:rPr>
        <w:t>e županijskih i lokalnih cesta.</w:t>
      </w:r>
    </w:p>
    <w:p w:rsidR="00293B8A" w:rsidRPr="00293B8A" w:rsidRDefault="00293B8A" w:rsidP="009D2427">
      <w:pPr>
        <w:widowControl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 xml:space="preserve">Osnivač Ustanove </w:t>
      </w:r>
      <w:r w:rsidR="003F6619">
        <w:rPr>
          <w:rFonts w:eastAsiaTheme="minorEastAsia" w:cstheme="minorHAnsi"/>
          <w:lang w:eastAsia="hr-HR"/>
        </w:rPr>
        <w:t>je Primorsko-goranska županija.</w:t>
      </w:r>
    </w:p>
    <w:p w:rsidR="00293B8A" w:rsidRPr="00CA676C" w:rsidRDefault="00293B8A" w:rsidP="00CE00C4">
      <w:pPr>
        <w:widowControl w:val="0"/>
        <w:numPr>
          <w:ilvl w:val="0"/>
          <w:numId w:val="3"/>
        </w:numPr>
        <w:autoSpaceDE w:val="0"/>
        <w:autoSpaceDN w:val="0"/>
        <w:adjustRightInd w:val="0"/>
        <w:spacing w:before="120" w:after="120" w:line="240" w:lineRule="auto"/>
        <w:ind w:left="0" w:firstLine="0"/>
        <w:rPr>
          <w:rFonts w:eastAsiaTheme="minorEastAsia" w:cstheme="minorHAnsi"/>
          <w:b/>
          <w:lang w:eastAsia="hr-HR"/>
        </w:rPr>
      </w:pPr>
      <w:r w:rsidRPr="00CA676C">
        <w:rPr>
          <w:rFonts w:eastAsiaTheme="minorEastAsia" w:cstheme="minorHAnsi"/>
          <w:b/>
          <w:bCs/>
          <w:lang w:eastAsia="hr-HR"/>
        </w:rPr>
        <w:t>ZAKONSKI OSNOV IZRADE FINANCIJSKIH IZVJEŠTAJA</w:t>
      </w:r>
    </w:p>
    <w:p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Financijski izvještaji Županijske uprave za ceste Primorsko-goranske županije sastavljeni su u skladu s odredbama Pravilnika o financijskom izvještavanju u proračunskom računovodstvu (Narodn</w:t>
      </w:r>
      <w:r w:rsidR="003605FA">
        <w:rPr>
          <w:rFonts w:eastAsiaTheme="minorEastAsia" w:cstheme="minorHAnsi"/>
          <w:lang w:eastAsia="hr-HR"/>
        </w:rPr>
        <w:t>e novine, broj 37/22</w:t>
      </w:r>
      <w:r w:rsidR="00887D8A">
        <w:rPr>
          <w:rFonts w:eastAsiaTheme="minorEastAsia" w:cstheme="minorHAnsi"/>
          <w:lang w:eastAsia="hr-HR"/>
        </w:rPr>
        <w:t>, 57/25</w:t>
      </w:r>
      <w:r w:rsidRPr="00293B8A">
        <w:rPr>
          <w:rFonts w:eastAsiaTheme="minorEastAsia" w:cstheme="minorHAnsi"/>
          <w:lang w:eastAsia="hr-HR"/>
        </w:rPr>
        <w:t>) i 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w:t>
      </w:r>
      <w:r w:rsidR="00887D8A">
        <w:rPr>
          <w:rFonts w:eastAsiaTheme="minorEastAsia" w:cstheme="minorHAnsi"/>
          <w:lang w:eastAsia="hr-HR"/>
        </w:rPr>
        <w:t>5</w:t>
      </w:r>
      <w:r w:rsidRPr="00293B8A">
        <w:rPr>
          <w:rFonts w:eastAsiaTheme="minorEastAsia" w:cstheme="minorHAnsi"/>
          <w:lang w:eastAsia="hr-HR"/>
        </w:rPr>
        <w:t>., Ministarstva financija (</w:t>
      </w:r>
      <w:r w:rsidR="00845ADE" w:rsidRPr="00293B8A">
        <w:rPr>
          <w:rFonts w:eastAsiaTheme="minorEastAsia" w:cstheme="minorHAnsi"/>
          <w:lang w:eastAsia="hr-HR"/>
        </w:rPr>
        <w:t>KLASA</w:t>
      </w:r>
      <w:r w:rsidR="003605FA">
        <w:rPr>
          <w:rFonts w:eastAsiaTheme="minorEastAsia" w:cstheme="minorHAnsi"/>
          <w:lang w:eastAsia="hr-HR"/>
        </w:rPr>
        <w:t>: 400-02/2</w:t>
      </w:r>
      <w:r w:rsidR="00887D8A">
        <w:rPr>
          <w:rFonts w:eastAsiaTheme="minorEastAsia" w:cstheme="minorHAnsi"/>
          <w:lang w:eastAsia="hr-HR"/>
        </w:rPr>
        <w:t>5</w:t>
      </w:r>
      <w:r w:rsidR="003605FA">
        <w:rPr>
          <w:rFonts w:eastAsiaTheme="minorEastAsia" w:cstheme="minorHAnsi"/>
          <w:lang w:eastAsia="hr-HR"/>
        </w:rPr>
        <w:t>-01/</w:t>
      </w:r>
      <w:r w:rsidR="00280BDC">
        <w:rPr>
          <w:rFonts w:eastAsiaTheme="minorEastAsia" w:cstheme="minorHAnsi"/>
          <w:lang w:eastAsia="hr-HR"/>
        </w:rPr>
        <w:t>1</w:t>
      </w:r>
      <w:r w:rsidR="00887D8A">
        <w:rPr>
          <w:rFonts w:eastAsiaTheme="minorEastAsia" w:cstheme="minorHAnsi"/>
          <w:lang w:eastAsia="hr-HR"/>
        </w:rPr>
        <w:t>4</w:t>
      </w:r>
      <w:r w:rsidRPr="00293B8A">
        <w:rPr>
          <w:rFonts w:eastAsiaTheme="minorEastAsia" w:cstheme="minorHAnsi"/>
          <w:lang w:eastAsia="hr-HR"/>
        </w:rPr>
        <w:t xml:space="preserve">; </w:t>
      </w:r>
      <w:r w:rsidR="00845ADE" w:rsidRPr="00293B8A">
        <w:rPr>
          <w:rFonts w:eastAsiaTheme="minorEastAsia" w:cstheme="minorHAnsi"/>
          <w:lang w:eastAsia="hr-HR"/>
        </w:rPr>
        <w:t>URBROJ</w:t>
      </w:r>
      <w:r w:rsidRPr="00293B8A">
        <w:rPr>
          <w:rFonts w:eastAsiaTheme="minorEastAsia" w:cstheme="minorHAnsi"/>
          <w:lang w:eastAsia="hr-HR"/>
        </w:rPr>
        <w:t xml:space="preserve">: </w:t>
      </w:r>
      <w:r w:rsidR="00280BDC">
        <w:rPr>
          <w:rFonts w:eastAsiaTheme="minorEastAsia" w:cstheme="minorHAnsi"/>
          <w:lang w:eastAsia="hr-HR"/>
        </w:rPr>
        <w:t>513-</w:t>
      </w:r>
      <w:r w:rsidR="00887D8A">
        <w:rPr>
          <w:rFonts w:eastAsiaTheme="minorEastAsia" w:cstheme="minorHAnsi"/>
          <w:lang w:eastAsia="hr-HR"/>
        </w:rPr>
        <w:t>17</w:t>
      </w:r>
      <w:r w:rsidR="00280BDC">
        <w:rPr>
          <w:rFonts w:eastAsiaTheme="minorEastAsia" w:cstheme="minorHAnsi"/>
          <w:lang w:eastAsia="hr-HR"/>
        </w:rPr>
        <w:t>-0</w:t>
      </w:r>
      <w:r w:rsidR="00887D8A">
        <w:rPr>
          <w:rFonts w:eastAsiaTheme="minorEastAsia" w:cstheme="minorHAnsi"/>
          <w:lang w:eastAsia="hr-HR"/>
        </w:rPr>
        <w:t>1</w:t>
      </w:r>
      <w:r w:rsidR="00280BDC">
        <w:rPr>
          <w:rFonts w:eastAsiaTheme="minorEastAsia" w:cstheme="minorHAnsi"/>
          <w:lang w:eastAsia="hr-HR"/>
        </w:rPr>
        <w:t>-2</w:t>
      </w:r>
      <w:r w:rsidR="00887D8A">
        <w:rPr>
          <w:rFonts w:eastAsiaTheme="minorEastAsia" w:cstheme="minorHAnsi"/>
          <w:lang w:eastAsia="hr-HR"/>
        </w:rPr>
        <w:t>6-5</w:t>
      </w:r>
      <w:r w:rsidR="005736AD">
        <w:rPr>
          <w:rFonts w:eastAsiaTheme="minorEastAsia" w:cstheme="minorHAnsi"/>
          <w:lang w:eastAsia="hr-HR"/>
        </w:rPr>
        <w:t xml:space="preserve">) od </w:t>
      </w:r>
      <w:r w:rsidR="00887D8A">
        <w:rPr>
          <w:rFonts w:eastAsiaTheme="minorEastAsia" w:cstheme="minorHAnsi"/>
          <w:lang w:eastAsia="hr-HR"/>
        </w:rPr>
        <w:t>16</w:t>
      </w:r>
      <w:r w:rsidR="005736AD">
        <w:rPr>
          <w:rFonts w:eastAsiaTheme="minorEastAsia" w:cstheme="minorHAnsi"/>
          <w:lang w:eastAsia="hr-HR"/>
        </w:rPr>
        <w:t>. siječnja 202</w:t>
      </w:r>
      <w:r w:rsidR="00887D8A">
        <w:rPr>
          <w:rFonts w:eastAsiaTheme="minorEastAsia" w:cstheme="minorHAnsi"/>
          <w:lang w:eastAsia="hr-HR"/>
        </w:rPr>
        <w:t>6</w:t>
      </w:r>
      <w:r w:rsidR="003F6619">
        <w:rPr>
          <w:rFonts w:eastAsiaTheme="minorEastAsia" w:cstheme="minorHAnsi"/>
          <w:lang w:eastAsia="hr-HR"/>
        </w:rPr>
        <w:t>.</w:t>
      </w:r>
      <w:r w:rsidR="00845ADE">
        <w:rPr>
          <w:rFonts w:eastAsiaTheme="minorEastAsia" w:cstheme="minorHAnsi"/>
          <w:lang w:eastAsia="hr-HR"/>
        </w:rPr>
        <w:t xml:space="preserve"> godine.</w:t>
      </w:r>
    </w:p>
    <w:p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Financijski izvještaji za razdoblje siječanj – prosinac 202</w:t>
      </w:r>
      <w:r w:rsidR="00887D8A">
        <w:rPr>
          <w:rFonts w:eastAsiaTheme="minorEastAsia" w:cstheme="minorHAnsi"/>
          <w:lang w:eastAsia="hr-HR"/>
        </w:rPr>
        <w:t>5</w:t>
      </w:r>
      <w:r w:rsidRPr="00293B8A">
        <w:rPr>
          <w:rFonts w:eastAsiaTheme="minorEastAsia" w:cstheme="minorHAnsi"/>
          <w:lang w:eastAsia="hr-HR"/>
        </w:rPr>
        <w:t xml:space="preserve">. </w:t>
      </w:r>
      <w:r w:rsidR="00AC3E65">
        <w:rPr>
          <w:rFonts w:eastAsiaTheme="minorEastAsia" w:cstheme="minorHAnsi"/>
          <w:lang w:eastAsia="hr-HR"/>
        </w:rPr>
        <w:t>godine sastoje se od: Bilance (O</w:t>
      </w:r>
      <w:r w:rsidRPr="00293B8A">
        <w:rPr>
          <w:rFonts w:eastAsiaTheme="minorEastAsia" w:cstheme="minorHAnsi"/>
          <w:lang w:eastAsia="hr-HR"/>
        </w:rPr>
        <w:t>brazac BIL), Izvještaja o prihodima i rashodima, primicima i izdacima (Obrazac PR-RAS), Izvještaja o rashodima prema funkcijskoj klasifikaciji (Obrazac RAS-funkcijski), Izvještaja o promjenama u vrijednosti i obujmu imovine i obveza (Obrazac P-VRIO), Izvještaja o obvezama (Obrazac OBVEZE) i Bilješki.</w:t>
      </w:r>
    </w:p>
    <w:p w:rsidR="00293B8A" w:rsidRPr="00CA676C" w:rsidRDefault="00293B8A" w:rsidP="00CE00C4">
      <w:pPr>
        <w:widowControl w:val="0"/>
        <w:numPr>
          <w:ilvl w:val="0"/>
          <w:numId w:val="3"/>
        </w:numPr>
        <w:tabs>
          <w:tab w:val="left" w:pos="1380"/>
        </w:tabs>
        <w:autoSpaceDE w:val="0"/>
        <w:autoSpaceDN w:val="0"/>
        <w:adjustRightInd w:val="0"/>
        <w:spacing w:before="120" w:after="120" w:line="240" w:lineRule="auto"/>
        <w:ind w:left="0" w:firstLine="0"/>
        <w:rPr>
          <w:rFonts w:eastAsiaTheme="minorEastAsia" w:cstheme="minorHAnsi"/>
          <w:b/>
          <w:lang w:eastAsia="hr-HR"/>
        </w:rPr>
      </w:pPr>
      <w:r w:rsidRPr="00CA676C">
        <w:rPr>
          <w:rFonts w:eastAsiaTheme="minorEastAsia" w:cstheme="minorHAnsi"/>
          <w:b/>
          <w:bCs/>
          <w:lang w:eastAsia="hr-HR"/>
        </w:rPr>
        <w:t>SAŽETAK TEMELJNIH ODREDBI PRORA</w:t>
      </w:r>
      <w:r w:rsidRPr="00CA676C">
        <w:rPr>
          <w:rFonts w:eastAsiaTheme="minorEastAsia" w:cstheme="minorHAnsi"/>
          <w:b/>
          <w:lang w:eastAsia="hr-HR"/>
        </w:rPr>
        <w:t>Č</w:t>
      </w:r>
      <w:r w:rsidRPr="00CA676C">
        <w:rPr>
          <w:rFonts w:eastAsiaTheme="minorEastAsia" w:cstheme="minorHAnsi"/>
          <w:b/>
          <w:bCs/>
          <w:lang w:eastAsia="hr-HR"/>
        </w:rPr>
        <w:t>UNSKOG RA</w:t>
      </w:r>
      <w:r w:rsidRPr="00CA676C">
        <w:rPr>
          <w:rFonts w:eastAsiaTheme="minorEastAsia" w:cstheme="minorHAnsi"/>
          <w:b/>
          <w:lang w:eastAsia="hr-HR"/>
        </w:rPr>
        <w:t>Č</w:t>
      </w:r>
      <w:r w:rsidRPr="00CA676C">
        <w:rPr>
          <w:rFonts w:eastAsiaTheme="minorEastAsia" w:cstheme="minorHAnsi"/>
          <w:b/>
          <w:bCs/>
          <w:lang w:eastAsia="hr-HR"/>
        </w:rPr>
        <w:t>UNOVODSTVA</w:t>
      </w:r>
    </w:p>
    <w:p w:rsidR="00293B8A" w:rsidRPr="00293B8A" w:rsidRDefault="00293B8A" w:rsidP="009D2427">
      <w:pPr>
        <w:widowControl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Županijska uprava za ceste Primorsko-goranske županije primjenjuje proračunsko računovodstvo u skladu sa Zakonom o proračunu (Narodne novi</w:t>
      </w:r>
      <w:r w:rsidR="00C16963">
        <w:rPr>
          <w:rFonts w:eastAsiaTheme="minorEastAsia" w:cstheme="minorHAnsi"/>
          <w:lang w:eastAsia="hr-HR"/>
        </w:rPr>
        <w:t xml:space="preserve">ne, broj </w:t>
      </w:r>
      <w:r w:rsidRPr="00293B8A">
        <w:rPr>
          <w:rFonts w:eastAsiaTheme="minorEastAsia" w:cstheme="minorHAnsi"/>
          <w:lang w:eastAsia="hr-HR"/>
        </w:rPr>
        <w:t xml:space="preserve">144/21) i Pravilnikom o proračunskom računovodstvu i računskom planu (Narodne novine, broj </w:t>
      </w:r>
      <w:r w:rsidR="00887D8A">
        <w:rPr>
          <w:rFonts w:eastAsiaTheme="minorEastAsia" w:cstheme="minorHAnsi"/>
          <w:lang w:eastAsia="hr-HR"/>
        </w:rPr>
        <w:t>158/23, 154/24</w:t>
      </w:r>
      <w:r w:rsidR="00EE13D1">
        <w:rPr>
          <w:rFonts w:eastAsiaTheme="minorEastAsia" w:cstheme="minorHAnsi"/>
          <w:lang w:eastAsia="hr-HR"/>
        </w:rPr>
        <w:t xml:space="preserve"> </w:t>
      </w:r>
      <w:r w:rsidRPr="00293B8A">
        <w:rPr>
          <w:rFonts w:eastAsiaTheme="minorEastAsia" w:cstheme="minorHAnsi"/>
          <w:lang w:eastAsia="hr-HR"/>
        </w:rPr>
        <w:t>).</w:t>
      </w:r>
    </w:p>
    <w:p w:rsid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Temeljne odredbe proračunskog računovodstva primijenjene pri sastavljanju</w:t>
      </w:r>
      <w:r w:rsidR="00C16963">
        <w:rPr>
          <w:rFonts w:eastAsiaTheme="minorEastAsia" w:cstheme="minorHAnsi"/>
          <w:lang w:eastAsia="hr-HR"/>
        </w:rPr>
        <w:t xml:space="preserve"> financijskih izvještaja za 202</w:t>
      </w:r>
      <w:r w:rsidR="001D3FF3">
        <w:rPr>
          <w:rFonts w:eastAsiaTheme="minorEastAsia" w:cstheme="minorHAnsi"/>
          <w:lang w:eastAsia="hr-HR"/>
        </w:rPr>
        <w:t>5</w:t>
      </w:r>
      <w:r w:rsidR="0077711E">
        <w:rPr>
          <w:rFonts w:eastAsiaTheme="minorEastAsia" w:cstheme="minorHAnsi"/>
          <w:lang w:eastAsia="hr-HR"/>
        </w:rPr>
        <w:t xml:space="preserve">. godinu </w:t>
      </w:r>
      <w:r w:rsidRPr="00293B8A">
        <w:rPr>
          <w:rFonts w:eastAsiaTheme="minorEastAsia" w:cstheme="minorHAnsi"/>
          <w:lang w:eastAsia="hr-HR"/>
        </w:rPr>
        <w:t>su sljedeće:</w:t>
      </w:r>
    </w:p>
    <w:p w:rsidR="007A0185" w:rsidRDefault="007A0185" w:rsidP="009D2427">
      <w:pPr>
        <w:widowControl w:val="0"/>
        <w:overflowPunct w:val="0"/>
        <w:autoSpaceDE w:val="0"/>
        <w:autoSpaceDN w:val="0"/>
        <w:adjustRightInd w:val="0"/>
        <w:spacing w:after="120" w:line="240" w:lineRule="auto"/>
        <w:jc w:val="both"/>
        <w:rPr>
          <w:color w:val="231F20"/>
          <w:shd w:val="clear" w:color="auto" w:fill="FFFFFF"/>
        </w:rPr>
      </w:pPr>
      <w:r>
        <w:rPr>
          <w:color w:val="231F20"/>
          <w:shd w:val="clear" w:color="auto" w:fill="FFFFFF"/>
        </w:rPr>
        <w:t>Proračunsko računovodstvo temelji se na općeprihvaćenim računovodstvenim načelima točnosti, istinitosti, pouzdanosti i pojedinačnom iskazivanju poslovnih događaja.</w:t>
      </w:r>
    </w:p>
    <w:p w:rsidR="007A0185" w:rsidRPr="00293B8A" w:rsidRDefault="007A0185" w:rsidP="009D2427">
      <w:pPr>
        <w:widowControl w:val="0"/>
        <w:overflowPunct w:val="0"/>
        <w:autoSpaceDE w:val="0"/>
        <w:autoSpaceDN w:val="0"/>
        <w:adjustRightInd w:val="0"/>
        <w:spacing w:after="120" w:line="240" w:lineRule="auto"/>
        <w:jc w:val="both"/>
        <w:rPr>
          <w:rFonts w:eastAsiaTheme="minorEastAsia" w:cstheme="minorHAnsi"/>
          <w:lang w:eastAsia="hr-HR"/>
        </w:rPr>
      </w:pPr>
      <w:r>
        <w:rPr>
          <w:color w:val="231F20"/>
          <w:shd w:val="clear" w:color="auto" w:fill="FFFFFF"/>
        </w:rPr>
        <w:t xml:space="preserve">Proračunsko računovodstvo vodi se po načelu dvojnog knjigovodstva, a prema rasporedu računa iz Računskog plana koji </w:t>
      </w:r>
      <w:r w:rsidR="00201C9F">
        <w:rPr>
          <w:color w:val="231F20"/>
          <w:shd w:val="clear" w:color="auto" w:fill="FFFFFF"/>
        </w:rPr>
        <w:t>je sastavni dio Pravilnika o proračunskom računovodstvu i računskom planu.</w:t>
      </w:r>
    </w:p>
    <w:p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bookmarkStart w:id="1" w:name="page3"/>
      <w:bookmarkEnd w:id="1"/>
      <w:r w:rsidRPr="001D3FF3">
        <w:rPr>
          <w:rFonts w:eastAsiaTheme="minorEastAsia" w:cstheme="minorHAnsi"/>
          <w:lang w:eastAsia="hr-HR"/>
        </w:rPr>
        <w:t>U proračunskom računovodstvu primjenjuje se modificirano računovodstveno načelo nastanka događaja.</w:t>
      </w:r>
    </w:p>
    <w:p w:rsidR="00201C9F"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t>Imovina i obveze iskazuju se po računovodstvenom načelu nastanka događaja uz primjenu metode povijesnog troška.</w:t>
      </w:r>
      <w:r>
        <w:rPr>
          <w:rFonts w:eastAsiaTheme="minorEastAsia" w:cstheme="minorHAnsi"/>
          <w:lang w:eastAsia="hr-HR"/>
        </w:rPr>
        <w:t xml:space="preserve"> </w:t>
      </w:r>
    </w:p>
    <w:p w:rsid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t>Prihodi i rashodi iskazuju se uz primjenu modificiranog računovodst</w:t>
      </w:r>
      <w:r>
        <w:rPr>
          <w:rFonts w:eastAsiaTheme="minorEastAsia" w:cstheme="minorHAnsi"/>
          <w:lang w:eastAsia="hr-HR"/>
        </w:rPr>
        <w:t>venog načela nastanka događaja:</w:t>
      </w:r>
    </w:p>
    <w:p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w:t>
      </w:r>
      <w:r w:rsidRPr="001D3FF3">
        <w:rPr>
          <w:rFonts w:eastAsiaTheme="minorEastAsia" w:cstheme="minorHAnsi"/>
          <w:lang w:eastAsia="hr-HR"/>
        </w:rPr>
        <w:t>prihodi se priznaju u trenutku kada su naplaćeni, odnosno u izvještajnom razdoblju u kojem su postali raspoloživi i pod uvjetom da se mogu izmjeriti</w:t>
      </w:r>
    </w:p>
    <w:p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w:t>
      </w:r>
      <w:r w:rsidRPr="001D3FF3">
        <w:rPr>
          <w:rFonts w:eastAsiaTheme="minorEastAsia" w:cstheme="minorHAnsi"/>
          <w:lang w:eastAsia="hr-HR"/>
        </w:rPr>
        <w:t>rashodi se priznaju u trenutku nastanka poslovnog događaja i poslovne obveze u izvještajnom razdoblju na koji se odnose neovisno o plaćanju.</w:t>
      </w:r>
    </w:p>
    <w:p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t>Primici i izdaci priznaju se i iskazuju u trenutku priljeva odnosno odljeva novca i novčanih ekvivalenata.</w:t>
      </w:r>
    </w:p>
    <w:p w:rsidR="001D3FF3" w:rsidRPr="001D3FF3" w:rsidRDefault="001D3FF3" w:rsidP="001D3FF3">
      <w:pPr>
        <w:widowControl w:val="0"/>
        <w:overflowPunct w:val="0"/>
        <w:autoSpaceDE w:val="0"/>
        <w:autoSpaceDN w:val="0"/>
        <w:adjustRightInd w:val="0"/>
        <w:spacing w:after="120" w:line="240" w:lineRule="auto"/>
        <w:jc w:val="both"/>
        <w:rPr>
          <w:rFonts w:eastAsiaTheme="minorEastAsia" w:cstheme="minorHAnsi"/>
          <w:lang w:eastAsia="hr-HR"/>
        </w:rPr>
      </w:pPr>
      <w:r w:rsidRPr="001D3FF3">
        <w:rPr>
          <w:rFonts w:eastAsiaTheme="minorEastAsia" w:cstheme="minorHAnsi"/>
          <w:lang w:eastAsia="hr-HR"/>
        </w:rPr>
        <w:lastRenderedPageBreak/>
        <w:t>Bruto načelo je iskazivanje svih prihoda i primitaka te rashoda i izdataka u punom iznosu bez prijeboja.</w:t>
      </w:r>
    </w:p>
    <w:p w:rsidR="00B27BD6" w:rsidRDefault="00B27BD6" w:rsidP="001D3FF3">
      <w:pPr>
        <w:widowControl w:val="0"/>
        <w:overflowPunct w:val="0"/>
        <w:autoSpaceDE w:val="0"/>
        <w:autoSpaceDN w:val="0"/>
        <w:adjustRightInd w:val="0"/>
        <w:spacing w:after="120" w:line="240" w:lineRule="auto"/>
        <w:jc w:val="both"/>
        <w:rPr>
          <w:color w:val="231F20"/>
          <w:shd w:val="clear" w:color="auto" w:fill="FFFFFF"/>
        </w:rPr>
      </w:pPr>
      <w:r>
        <w:rPr>
          <w:color w:val="231F20"/>
          <w:shd w:val="clear" w:color="auto" w:fill="FFFFFF"/>
        </w:rPr>
        <w:t>Imovina jesu resursi koje kontrolira obveznik proračunskog računovodstva kao rezultat prošlih događaja i od kojih se očekuju buduće koristi u obavljanju djelatnosti.</w:t>
      </w:r>
    </w:p>
    <w:p w:rsidR="001D3FF3" w:rsidRPr="001D3FF3" w:rsidRDefault="00201C9F" w:rsidP="001D3FF3">
      <w:pPr>
        <w:widowControl w:val="0"/>
        <w:overflowPunct w:val="0"/>
        <w:autoSpaceDE w:val="0"/>
        <w:autoSpaceDN w:val="0"/>
        <w:adjustRightInd w:val="0"/>
        <w:spacing w:after="120" w:line="240" w:lineRule="auto"/>
        <w:jc w:val="both"/>
        <w:rPr>
          <w:rFonts w:eastAsiaTheme="minorEastAsia" w:cstheme="minorHAnsi"/>
          <w:lang w:eastAsia="hr-HR"/>
        </w:rPr>
      </w:pPr>
      <w:r>
        <w:rPr>
          <w:color w:val="231F20"/>
          <w:shd w:val="clear" w:color="auto" w:fill="FFFFFF"/>
        </w:rPr>
        <w:t>Imovina se klasificira prema vrsti, trajnosti, načinu nastanka, pojavnim oblicima i funkciji u obavljanju djelatnosti.</w:t>
      </w:r>
    </w:p>
    <w:p w:rsidR="00293B8A" w:rsidRPr="00201C9F" w:rsidRDefault="004E1DAF"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01C9F">
        <w:rPr>
          <w:rFonts w:eastAsiaTheme="minorEastAsia" w:cstheme="minorHAnsi"/>
          <w:lang w:eastAsia="hr-HR"/>
        </w:rPr>
        <w:t xml:space="preserve">Dugotrajna </w:t>
      </w:r>
      <w:r w:rsidR="00293B8A" w:rsidRPr="00201C9F">
        <w:rPr>
          <w:rFonts w:eastAsiaTheme="minorEastAsia" w:cstheme="minorHAnsi"/>
          <w:lang w:eastAsia="hr-HR"/>
        </w:rPr>
        <w:t>imovina</w:t>
      </w:r>
      <w:r w:rsidRPr="00201C9F">
        <w:rPr>
          <w:rFonts w:eastAsiaTheme="minorEastAsia" w:cstheme="minorHAnsi"/>
          <w:lang w:eastAsia="hr-HR"/>
        </w:rPr>
        <w:t xml:space="preserve"> je financijska i nefinancijska imovina čiji je vijek uporabe duži od jedne godine i koja duže od jedn</w:t>
      </w:r>
      <w:r w:rsidR="001D3FF3" w:rsidRPr="00201C9F">
        <w:rPr>
          <w:rFonts w:eastAsiaTheme="minorEastAsia" w:cstheme="minorHAnsi"/>
          <w:lang w:eastAsia="hr-HR"/>
        </w:rPr>
        <w:t xml:space="preserve">e godine ima isti pojavni oblik, odnosno ona čiji je korisni vijek uporabe duži od jedne godine. </w:t>
      </w:r>
      <w:r w:rsidRPr="00201C9F">
        <w:rPr>
          <w:rFonts w:eastAsiaTheme="minorEastAsia" w:cstheme="minorHAnsi"/>
          <w:lang w:eastAsia="hr-HR"/>
        </w:rPr>
        <w:t xml:space="preserve"> Dugotrajna imovina </w:t>
      </w:r>
      <w:r w:rsidR="00293B8A" w:rsidRPr="00201C9F">
        <w:rPr>
          <w:rFonts w:eastAsiaTheme="minorEastAsia" w:cstheme="minorHAnsi"/>
          <w:lang w:eastAsia="hr-HR"/>
        </w:rPr>
        <w:t>se prilikom nabave u poslovnim knjigama iskazuje po trošku nabave koju čini kupovna cijena uvećana za carine, nepovratne poreze na promet, troškove prijevoza i sve druge troškove koji se mogu izravno dodati troškovima nabave i osposobljavanja za početak uporabe.</w:t>
      </w:r>
      <w:r w:rsidR="001D3FF3" w:rsidRPr="00201C9F">
        <w:rPr>
          <w:rFonts w:eastAsiaTheme="minorEastAsia" w:cstheme="minorHAnsi"/>
          <w:lang w:eastAsia="hr-HR"/>
        </w:rPr>
        <w:t xml:space="preserve"> </w:t>
      </w:r>
      <w:r w:rsidR="00201C9F" w:rsidRPr="00201C9F">
        <w:rPr>
          <w:rFonts w:cstheme="minorHAnsi"/>
          <w:color w:val="231F20"/>
          <w:shd w:val="clear" w:color="auto" w:fill="FFFFFF"/>
        </w:rPr>
        <w:t xml:space="preserve">Dugotrajna nefinancijska imovina u pripremi sadrži ulaganja u tijeku izrade ili nabave proizvedene dugotrajne imovine sve do trenutka stavljanja imovine u upotrebu. </w:t>
      </w:r>
      <w:r w:rsidR="001D3FF3" w:rsidRPr="00201C9F">
        <w:rPr>
          <w:rFonts w:eastAsiaTheme="minorEastAsia" w:cstheme="minorHAnsi"/>
          <w:lang w:eastAsia="hr-HR"/>
        </w:rPr>
        <w:t>Kratkotrajna je imovina namijenjena obavljanju djelatnosti ili daljnjoj prodaji u roku kraćem od jedne godine</w:t>
      </w:r>
      <w:r w:rsidR="00201C9F" w:rsidRPr="00201C9F">
        <w:rPr>
          <w:rFonts w:eastAsiaTheme="minorEastAsia" w:cstheme="minorHAnsi"/>
          <w:lang w:eastAsia="hr-HR"/>
        </w:rPr>
        <w:t xml:space="preserve">. </w:t>
      </w:r>
    </w:p>
    <w:p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Rashodi za dodatna ulaganja kojima se produžuje vijek uporabe, povećava kapacitet, mijenja namjena ili znatno poboljšavaju funkcionalna svojstva nefinancijske imovine (ulaganja u obnovu, rekonstrukciju ili povećanje nefinancijske imovine) povećavaju vrijednost imovine na kojoj je ulaganje izvršeno.</w:t>
      </w:r>
    </w:p>
    <w:p w:rsidR="00293B8A" w:rsidRPr="00293B8A" w:rsidRDefault="004E1DAF" w:rsidP="009D2427">
      <w:pPr>
        <w:widowControl w:val="0"/>
        <w:overflowPunct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Predmeti dugotrajne nefinancijske</w:t>
      </w:r>
      <w:r w:rsidR="00293B8A" w:rsidRPr="00293B8A">
        <w:rPr>
          <w:rFonts w:eastAsiaTheme="minorEastAsia" w:cstheme="minorHAnsi"/>
          <w:lang w:eastAsia="hr-HR"/>
        </w:rPr>
        <w:t xml:space="preserve"> imovine povlače se iz uporabe i rashoduju kad se više od njihove upotrebe ne očekuje buduća korist.</w:t>
      </w:r>
    </w:p>
    <w:p w:rsidR="00293B8A" w:rsidRPr="00293B8A" w:rsidRDefault="00293B8A" w:rsidP="009D2427">
      <w:pPr>
        <w:widowControl w:val="0"/>
        <w:overflowPunct w:val="0"/>
        <w:autoSpaceDE w:val="0"/>
        <w:autoSpaceDN w:val="0"/>
        <w:adjustRightInd w:val="0"/>
        <w:spacing w:after="120" w:line="240" w:lineRule="auto"/>
        <w:jc w:val="both"/>
        <w:rPr>
          <w:rFonts w:eastAsiaTheme="minorEastAsia" w:cstheme="minorHAnsi"/>
          <w:lang w:eastAsia="hr-HR"/>
        </w:rPr>
      </w:pPr>
      <w:r w:rsidRPr="00293B8A">
        <w:rPr>
          <w:rFonts w:eastAsiaTheme="minorEastAsia" w:cstheme="minorHAnsi"/>
          <w:lang w:eastAsia="hr-HR"/>
        </w:rPr>
        <w:t xml:space="preserve">Vrijednost dugotrajne imovine ispravlja se primjenom godišnjih stopa </w:t>
      </w:r>
      <w:r w:rsidR="0077711E">
        <w:rPr>
          <w:rFonts w:eastAsiaTheme="minorEastAsia" w:cstheme="minorHAnsi"/>
          <w:lang w:eastAsia="hr-HR"/>
        </w:rPr>
        <w:t xml:space="preserve">ispravka vrijednosti </w:t>
      </w:r>
      <w:r w:rsidR="004E1DAF">
        <w:rPr>
          <w:rFonts w:eastAsiaTheme="minorEastAsia" w:cstheme="minorHAnsi"/>
          <w:lang w:eastAsia="hr-HR"/>
        </w:rPr>
        <w:t xml:space="preserve">koje su </w:t>
      </w:r>
      <w:r w:rsidRPr="00293B8A">
        <w:rPr>
          <w:rFonts w:eastAsiaTheme="minorEastAsia" w:cstheme="minorHAnsi"/>
          <w:lang w:eastAsia="hr-HR"/>
        </w:rPr>
        <w:t xml:space="preserve">sastavni dio Pravilnika o proračunskom </w:t>
      </w:r>
      <w:r w:rsidR="00AC3E65">
        <w:rPr>
          <w:rFonts w:eastAsiaTheme="minorEastAsia" w:cstheme="minorHAnsi"/>
          <w:lang w:eastAsia="hr-HR"/>
        </w:rPr>
        <w:t>računovodstvu i računskom planu.</w:t>
      </w:r>
    </w:p>
    <w:p w:rsidR="00293B8A" w:rsidRPr="00293B8A" w:rsidRDefault="00B27BD6" w:rsidP="0057113D">
      <w:pPr>
        <w:widowControl w:val="0"/>
        <w:autoSpaceDE w:val="0"/>
        <w:autoSpaceDN w:val="0"/>
        <w:adjustRightInd w:val="0"/>
        <w:spacing w:after="120" w:line="240" w:lineRule="auto"/>
        <w:jc w:val="both"/>
        <w:rPr>
          <w:rFonts w:eastAsiaTheme="minorEastAsia" w:cstheme="minorHAnsi"/>
          <w:lang w:eastAsia="hr-HR"/>
        </w:rPr>
      </w:pPr>
      <w:r>
        <w:rPr>
          <w:rFonts w:eastAsiaTheme="minorEastAsia" w:cstheme="minorHAnsi"/>
          <w:lang w:eastAsia="hr-HR"/>
        </w:rPr>
        <w:t>Osnovica za ispravak vrijednosti dugotrajne nefinancijske imovine jest njen početni ili revalorizirani trošak nabave (nabavna vrijednost) odnosno procijenjena vrijednost. Sukladno Pravilniku o proračunskom računovodstvu i računskom planu primjenjuju se slijedeće stope ispravka vrijednosti:</w:t>
      </w:r>
    </w:p>
    <w:p w:rsidR="00293B8A" w:rsidRPr="00293B8A" w:rsidRDefault="00293B8A" w:rsidP="009D2427">
      <w:pPr>
        <w:widowControl w:val="0"/>
        <w:autoSpaceDE w:val="0"/>
        <w:autoSpaceDN w:val="0"/>
        <w:adjustRightInd w:val="0"/>
        <w:spacing w:after="0" w:line="240" w:lineRule="auto"/>
        <w:jc w:val="both"/>
        <w:rPr>
          <w:rFonts w:eastAsiaTheme="minorEastAsia" w:cstheme="minorHAnsi"/>
          <w:b/>
          <w:lang w:eastAsia="hr-HR"/>
        </w:rPr>
      </w:pPr>
      <w:r w:rsidRPr="00293B8A">
        <w:rPr>
          <w:rFonts w:eastAsiaTheme="minorEastAsia" w:cstheme="minorHAnsi"/>
          <w:b/>
          <w:noProof/>
          <w:lang w:eastAsia="hr-HR"/>
        </w:rPr>
        <mc:AlternateContent>
          <mc:Choice Requires="wps">
            <w:drawing>
              <wp:anchor distT="0" distB="0" distL="114300" distR="114300" simplePos="0" relativeHeight="251659264" behindDoc="1" locked="0" layoutInCell="0" allowOverlap="1" wp14:anchorId="483FBCD2" wp14:editId="503B997B">
                <wp:simplePos x="0" y="0"/>
                <wp:positionH relativeFrom="column">
                  <wp:align>center</wp:align>
                </wp:positionH>
                <wp:positionV relativeFrom="paragraph">
                  <wp:posOffset>147955</wp:posOffset>
                </wp:positionV>
                <wp:extent cx="5940000" cy="0"/>
                <wp:effectExtent l="0" t="0" r="22860"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60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F13EE" id="Ravni poveznik 3"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65pt" to="467.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" o:allowincell="f" strokeweight=".16914mm"/>
            </w:pict>
          </mc:Fallback>
        </mc:AlternateContent>
      </w:r>
    </w:p>
    <w:tbl>
      <w:tblPr>
        <w:tblW w:w="9297" w:type="dxa"/>
        <w:jc w:val="center"/>
        <w:tblCellMar>
          <w:left w:w="0" w:type="dxa"/>
          <w:right w:w="0" w:type="dxa"/>
        </w:tblCellMar>
        <w:tblLook w:val="0000" w:firstRow="0" w:lastRow="0" w:firstColumn="0" w:lastColumn="0" w:noHBand="0" w:noVBand="0"/>
      </w:tblPr>
      <w:tblGrid>
        <w:gridCol w:w="8"/>
        <w:gridCol w:w="7080"/>
        <w:gridCol w:w="1108"/>
        <w:gridCol w:w="1041"/>
        <w:gridCol w:w="20"/>
        <w:gridCol w:w="20"/>
        <w:gridCol w:w="20"/>
      </w:tblGrid>
      <w:tr w:rsidR="00293B8A" w:rsidRPr="00293B8A" w:rsidTr="00293B8A">
        <w:trPr>
          <w:trHeight w:val="210"/>
          <w:jc w:val="center"/>
        </w:trPr>
        <w:tc>
          <w:tcPr>
            <w:tcW w:w="0" w:type="auto"/>
            <w:tcBorders>
              <w:top w:val="nil"/>
              <w:left w:val="nil"/>
              <w:bottom w:val="nil"/>
              <w:right w:val="nil"/>
            </w:tcBorders>
            <w:vAlign w:val="center"/>
          </w:tcPr>
          <w:p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7080" w:type="dxa"/>
            <w:tcBorders>
              <w:top w:val="nil"/>
              <w:left w:val="nil"/>
              <w:bottom w:val="single" w:sz="8" w:space="0" w:color="auto"/>
              <w:right w:val="nil"/>
            </w:tcBorders>
            <w:vAlign w:val="center"/>
          </w:tcPr>
          <w:p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293B8A">
              <w:rPr>
                <w:rFonts w:eastAsiaTheme="minorEastAsia" w:cstheme="minorHAnsi"/>
                <w:b/>
                <w:bCs/>
                <w:lang w:eastAsia="hr-HR"/>
              </w:rPr>
              <w:t>Dugotrajna nefinancijska imovina</w:t>
            </w:r>
          </w:p>
        </w:tc>
        <w:tc>
          <w:tcPr>
            <w:tcW w:w="1108" w:type="dxa"/>
            <w:tcBorders>
              <w:top w:val="nil"/>
              <w:left w:val="nil"/>
              <w:bottom w:val="single" w:sz="8" w:space="0" w:color="auto"/>
              <w:right w:val="nil"/>
            </w:tcBorders>
            <w:vAlign w:val="center"/>
          </w:tcPr>
          <w:p w:rsidR="00293B8A" w:rsidRPr="00293B8A" w:rsidRDefault="00293B8A" w:rsidP="00B27BD6">
            <w:pPr>
              <w:widowControl w:val="0"/>
              <w:autoSpaceDE w:val="0"/>
              <w:autoSpaceDN w:val="0"/>
              <w:adjustRightInd w:val="0"/>
              <w:spacing w:after="0" w:line="240" w:lineRule="auto"/>
              <w:jc w:val="center"/>
              <w:rPr>
                <w:rFonts w:eastAsiaTheme="minorEastAsia" w:cstheme="minorHAnsi"/>
                <w:lang w:eastAsia="hr-HR"/>
              </w:rPr>
            </w:pPr>
            <w:r w:rsidRPr="00293B8A">
              <w:rPr>
                <w:rFonts w:eastAsiaTheme="minorEastAsia" w:cstheme="minorHAnsi"/>
                <w:b/>
                <w:bCs/>
                <w:lang w:eastAsia="hr-HR"/>
              </w:rPr>
              <w:t>202</w:t>
            </w:r>
            <w:r w:rsidR="00B27BD6">
              <w:rPr>
                <w:rFonts w:eastAsiaTheme="minorEastAsia" w:cstheme="minorHAnsi"/>
                <w:b/>
                <w:bCs/>
                <w:lang w:eastAsia="hr-HR"/>
              </w:rPr>
              <w:t>4</w:t>
            </w:r>
            <w:r w:rsidRPr="00293B8A">
              <w:rPr>
                <w:rFonts w:eastAsiaTheme="minorEastAsia" w:cstheme="minorHAnsi"/>
                <w:b/>
                <w:bCs/>
                <w:lang w:eastAsia="hr-HR"/>
              </w:rPr>
              <w:t>.</w:t>
            </w:r>
            <w:r w:rsidR="00AC55DD">
              <w:rPr>
                <w:rFonts w:eastAsiaTheme="minorEastAsia" w:cstheme="minorHAnsi"/>
                <w:b/>
                <w:bCs/>
                <w:lang w:eastAsia="hr-HR"/>
              </w:rPr>
              <w:t xml:space="preserve"> </w:t>
            </w:r>
            <w:r w:rsidRPr="00293B8A">
              <w:rPr>
                <w:rFonts w:eastAsiaTheme="minorEastAsia" w:cstheme="minorHAnsi"/>
                <w:b/>
                <w:bCs/>
                <w:lang w:eastAsia="hr-HR"/>
              </w:rPr>
              <w:t>%</w:t>
            </w:r>
          </w:p>
        </w:tc>
        <w:tc>
          <w:tcPr>
            <w:tcW w:w="1041" w:type="dxa"/>
            <w:tcBorders>
              <w:top w:val="nil"/>
              <w:left w:val="nil"/>
              <w:bottom w:val="single" w:sz="8" w:space="0" w:color="auto"/>
              <w:right w:val="nil"/>
            </w:tcBorders>
            <w:vAlign w:val="center"/>
          </w:tcPr>
          <w:p w:rsidR="00293B8A" w:rsidRPr="00293B8A" w:rsidRDefault="00293B8A" w:rsidP="00B27BD6">
            <w:pPr>
              <w:widowControl w:val="0"/>
              <w:autoSpaceDE w:val="0"/>
              <w:autoSpaceDN w:val="0"/>
              <w:adjustRightInd w:val="0"/>
              <w:spacing w:after="0" w:line="240" w:lineRule="auto"/>
              <w:jc w:val="center"/>
              <w:rPr>
                <w:rFonts w:eastAsiaTheme="minorEastAsia" w:cstheme="minorHAnsi"/>
                <w:lang w:eastAsia="hr-HR"/>
              </w:rPr>
            </w:pPr>
            <w:r w:rsidRPr="00293B8A">
              <w:rPr>
                <w:rFonts w:eastAsiaTheme="minorEastAsia" w:cstheme="minorHAnsi"/>
                <w:b/>
                <w:bCs/>
                <w:lang w:eastAsia="hr-HR"/>
              </w:rPr>
              <w:t>202</w:t>
            </w:r>
            <w:r w:rsidR="00B27BD6">
              <w:rPr>
                <w:rFonts w:eastAsiaTheme="minorEastAsia" w:cstheme="minorHAnsi"/>
                <w:b/>
                <w:bCs/>
                <w:lang w:eastAsia="hr-HR"/>
              </w:rPr>
              <w:t>5</w:t>
            </w:r>
            <w:r w:rsidRPr="00293B8A">
              <w:rPr>
                <w:rFonts w:eastAsiaTheme="minorEastAsia" w:cstheme="minorHAnsi"/>
                <w:b/>
                <w:bCs/>
                <w:lang w:eastAsia="hr-HR"/>
              </w:rPr>
              <w:t>. %</w:t>
            </w:r>
          </w:p>
        </w:tc>
        <w:tc>
          <w:tcPr>
            <w:tcW w:w="20" w:type="dxa"/>
            <w:tcBorders>
              <w:top w:val="nil"/>
              <w:left w:val="nil"/>
              <w:bottom w:val="nil"/>
              <w:right w:val="nil"/>
            </w:tcBorders>
            <w:vAlign w:val="center"/>
          </w:tcPr>
          <w:p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20" w:type="dxa"/>
            <w:tcBorders>
              <w:top w:val="nil"/>
              <w:left w:val="nil"/>
              <w:bottom w:val="nil"/>
              <w:right w:val="nil"/>
            </w:tcBorders>
            <w:vAlign w:val="center"/>
          </w:tcPr>
          <w:p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20" w:type="dxa"/>
            <w:tcBorders>
              <w:top w:val="nil"/>
              <w:left w:val="nil"/>
              <w:bottom w:val="nil"/>
              <w:right w:val="nil"/>
            </w:tcBorders>
            <w:vAlign w:val="center"/>
          </w:tcPr>
          <w:p w:rsidR="00293B8A" w:rsidRPr="00293B8A" w:rsidRDefault="00293B8A" w:rsidP="009D2427">
            <w:pPr>
              <w:widowControl w:val="0"/>
              <w:autoSpaceDE w:val="0"/>
              <w:autoSpaceDN w:val="0"/>
              <w:adjustRightInd w:val="0"/>
              <w:spacing w:after="0" w:line="240" w:lineRule="auto"/>
              <w:jc w:val="center"/>
              <w:rPr>
                <w:rFonts w:eastAsiaTheme="minorEastAsia" w:cstheme="minorHAnsi"/>
                <w:lang w:eastAsia="hr-HR"/>
              </w:rPr>
            </w:pPr>
          </w:p>
        </w:tc>
      </w:tr>
      <w:tr w:rsidR="00293B8A" w:rsidRPr="00CB1D19" w:rsidTr="00293B8A">
        <w:trPr>
          <w:trHeight w:val="268"/>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Ceste</w:t>
            </w:r>
          </w:p>
        </w:tc>
        <w:tc>
          <w:tcPr>
            <w:tcW w:w="1108"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4</w:t>
            </w:r>
          </w:p>
        </w:tc>
        <w:tc>
          <w:tcPr>
            <w:tcW w:w="1041"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4</w:t>
            </w: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278"/>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 xml:space="preserve">Poslovne zgrade </w:t>
            </w:r>
          </w:p>
        </w:tc>
        <w:tc>
          <w:tcPr>
            <w:tcW w:w="1108"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1041"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276"/>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Računala i računalna oprema</w:t>
            </w:r>
          </w:p>
        </w:tc>
        <w:tc>
          <w:tcPr>
            <w:tcW w:w="1108"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1041"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278"/>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Uredski namještaj</w:t>
            </w:r>
          </w:p>
        </w:tc>
        <w:tc>
          <w:tcPr>
            <w:tcW w:w="1108"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1041"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12,5</w:t>
            </w: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274"/>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Komunikacijska oprema (telefoni)</w:t>
            </w:r>
          </w:p>
        </w:tc>
        <w:tc>
          <w:tcPr>
            <w:tcW w:w="1108"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20 - 50</w:t>
            </w:r>
          </w:p>
        </w:tc>
        <w:tc>
          <w:tcPr>
            <w:tcW w:w="1041"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20 - 50</w:t>
            </w: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276"/>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Osobni automobili</w:t>
            </w:r>
          </w:p>
        </w:tc>
        <w:tc>
          <w:tcPr>
            <w:tcW w:w="1108"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1041"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203"/>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vMerge w:val="restart"/>
            <w:tcBorders>
              <w:top w:val="nil"/>
              <w:left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 xml:space="preserve">Oprema za grijanje, oprema za održavanje i zaštitu (alarm) i </w:t>
            </w:r>
          </w:p>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oprema za ostale namjene</w:t>
            </w:r>
          </w:p>
        </w:tc>
        <w:tc>
          <w:tcPr>
            <w:tcW w:w="1108" w:type="dxa"/>
            <w:vMerge w:val="restart"/>
            <w:tcBorders>
              <w:top w:val="nil"/>
              <w:left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1041" w:type="dxa"/>
            <w:vMerge w:val="restart"/>
            <w:tcBorders>
              <w:top w:val="nil"/>
              <w:left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20</w:t>
            </w:r>
          </w:p>
        </w:tc>
        <w:tc>
          <w:tcPr>
            <w:tcW w:w="20" w:type="dxa"/>
            <w:tcBorders>
              <w:top w:val="nil"/>
              <w:left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87"/>
          <w:jc w:val="center"/>
        </w:trPr>
        <w:tc>
          <w:tcPr>
            <w:tcW w:w="0" w:type="auto"/>
            <w:tcBorders>
              <w:top w:val="nil"/>
              <w:left w:val="nil"/>
              <w:bottom w:val="nil"/>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vMerge/>
            <w:tcBorders>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1108" w:type="dxa"/>
            <w:vMerge/>
            <w:tcBorders>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1041" w:type="dxa"/>
            <w:vMerge/>
            <w:tcBorders>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p>
        </w:tc>
        <w:tc>
          <w:tcPr>
            <w:tcW w:w="20" w:type="dxa"/>
            <w:tcBorders>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left w:val="nil"/>
              <w:bottom w:val="nil"/>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nil"/>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r w:rsidR="00293B8A" w:rsidRPr="00CB1D19" w:rsidTr="00293B8A">
        <w:trPr>
          <w:trHeight w:val="276"/>
          <w:jc w:val="center"/>
        </w:trPr>
        <w:tc>
          <w:tcPr>
            <w:tcW w:w="0" w:type="auto"/>
            <w:tcBorders>
              <w:top w:val="nil"/>
              <w:left w:val="nil"/>
              <w:bottom w:val="single" w:sz="4" w:space="0" w:color="auto"/>
              <w:right w:val="nil"/>
            </w:tcBorders>
            <w:vAlign w:val="bottom"/>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7080" w:type="dxa"/>
            <w:tcBorders>
              <w:top w:val="nil"/>
              <w:left w:val="nil"/>
              <w:bottom w:val="single" w:sz="4" w:space="0" w:color="auto"/>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r w:rsidRPr="00CB1D19">
              <w:rPr>
                <w:rFonts w:eastAsiaTheme="minorEastAsia" w:cstheme="minorHAnsi"/>
                <w:lang w:eastAsia="hr-HR"/>
              </w:rPr>
              <w:t>Ulaganja u računalne programe</w:t>
            </w:r>
          </w:p>
        </w:tc>
        <w:tc>
          <w:tcPr>
            <w:tcW w:w="1108" w:type="dxa"/>
            <w:tcBorders>
              <w:top w:val="nil"/>
              <w:left w:val="nil"/>
              <w:bottom w:val="single" w:sz="4" w:space="0" w:color="auto"/>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1041" w:type="dxa"/>
            <w:tcBorders>
              <w:top w:val="nil"/>
              <w:left w:val="nil"/>
              <w:bottom w:val="single" w:sz="4" w:space="0" w:color="auto"/>
              <w:right w:val="nil"/>
            </w:tcBorders>
            <w:vAlign w:val="center"/>
          </w:tcPr>
          <w:p w:rsidR="00293B8A" w:rsidRPr="00CB1D19" w:rsidRDefault="00293B8A" w:rsidP="009D2427">
            <w:pPr>
              <w:widowControl w:val="0"/>
              <w:autoSpaceDE w:val="0"/>
              <w:autoSpaceDN w:val="0"/>
              <w:adjustRightInd w:val="0"/>
              <w:spacing w:after="0" w:line="240" w:lineRule="auto"/>
              <w:jc w:val="center"/>
              <w:rPr>
                <w:rFonts w:eastAsiaTheme="minorEastAsia" w:cstheme="minorHAnsi"/>
                <w:lang w:eastAsia="hr-HR"/>
              </w:rPr>
            </w:pPr>
            <w:r w:rsidRPr="00CB1D19">
              <w:rPr>
                <w:rFonts w:eastAsiaTheme="minorEastAsia" w:cstheme="minorHAnsi"/>
                <w:lang w:eastAsia="hr-HR"/>
              </w:rPr>
              <w:t>25</w:t>
            </w:r>
          </w:p>
        </w:tc>
        <w:tc>
          <w:tcPr>
            <w:tcW w:w="20" w:type="dxa"/>
            <w:tcBorders>
              <w:top w:val="nil"/>
              <w:left w:val="nil"/>
              <w:bottom w:val="single" w:sz="4" w:space="0" w:color="auto"/>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single" w:sz="4" w:space="0" w:color="auto"/>
              <w:right w:val="nil"/>
            </w:tcBorders>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c>
          <w:tcPr>
            <w:tcW w:w="20" w:type="dxa"/>
            <w:tcBorders>
              <w:top w:val="nil"/>
              <w:left w:val="nil"/>
              <w:bottom w:val="single" w:sz="4" w:space="0" w:color="auto"/>
              <w:right w:val="nil"/>
            </w:tcBorders>
            <w:vAlign w:val="center"/>
          </w:tcPr>
          <w:p w:rsidR="00293B8A" w:rsidRPr="00CB1D19" w:rsidRDefault="00293B8A" w:rsidP="009D2427">
            <w:pPr>
              <w:widowControl w:val="0"/>
              <w:autoSpaceDE w:val="0"/>
              <w:autoSpaceDN w:val="0"/>
              <w:adjustRightInd w:val="0"/>
              <w:spacing w:after="0" w:line="240" w:lineRule="auto"/>
              <w:jc w:val="both"/>
              <w:rPr>
                <w:rFonts w:eastAsiaTheme="minorEastAsia" w:cstheme="minorHAnsi"/>
                <w:lang w:eastAsia="hr-HR"/>
              </w:rPr>
            </w:pPr>
          </w:p>
        </w:tc>
      </w:tr>
    </w:tbl>
    <w:p w:rsidR="00201C9F" w:rsidRDefault="00201C9F" w:rsidP="00201C9F">
      <w:pPr>
        <w:pStyle w:val="box475937"/>
        <w:shd w:val="clear" w:color="auto" w:fill="FFFFFF"/>
        <w:spacing w:before="0" w:beforeAutospacing="0" w:after="48" w:afterAutospacing="0"/>
        <w:textAlignment w:val="baseline"/>
        <w:rPr>
          <w:color w:val="231F20"/>
        </w:rPr>
      </w:pPr>
    </w:p>
    <w:p w:rsidR="00201C9F" w:rsidRPr="00201C9F" w:rsidRDefault="00201C9F" w:rsidP="00201C9F">
      <w:pPr>
        <w:pStyle w:val="box475937"/>
        <w:shd w:val="clear" w:color="auto" w:fill="FFFFFF"/>
        <w:spacing w:before="0" w:beforeAutospacing="0" w:after="48" w:afterAutospacing="0"/>
        <w:jc w:val="both"/>
        <w:textAlignment w:val="baseline"/>
        <w:rPr>
          <w:rFonts w:asciiTheme="minorHAnsi" w:hAnsiTheme="minorHAnsi" w:cstheme="minorHAnsi"/>
          <w:color w:val="231F20"/>
          <w:sz w:val="22"/>
          <w:szCs w:val="22"/>
        </w:rPr>
      </w:pPr>
      <w:r w:rsidRPr="00201C9F">
        <w:rPr>
          <w:rFonts w:asciiTheme="minorHAnsi" w:hAnsiTheme="minorHAnsi" w:cstheme="minorHAnsi"/>
          <w:color w:val="231F20"/>
          <w:sz w:val="22"/>
          <w:szCs w:val="22"/>
        </w:rPr>
        <w:t xml:space="preserve">Sitni inventar i </w:t>
      </w:r>
      <w:proofErr w:type="spellStart"/>
      <w:r w:rsidRPr="00201C9F">
        <w:rPr>
          <w:rFonts w:asciiTheme="minorHAnsi" w:hAnsiTheme="minorHAnsi" w:cstheme="minorHAnsi"/>
          <w:color w:val="231F20"/>
          <w:sz w:val="22"/>
          <w:szCs w:val="22"/>
        </w:rPr>
        <w:t>autogume</w:t>
      </w:r>
      <w:proofErr w:type="spellEnd"/>
      <w:r w:rsidRPr="00201C9F">
        <w:rPr>
          <w:rFonts w:asciiTheme="minorHAnsi" w:hAnsiTheme="minorHAnsi" w:cstheme="minorHAnsi"/>
          <w:color w:val="231F20"/>
          <w:sz w:val="22"/>
          <w:szCs w:val="22"/>
        </w:rPr>
        <w:t xml:space="preserve"> čine predmeti proizvedene nefinancijske imovine male vrijednosti koji se ne utroše jednokratnom upotrebom u procesu poslovanja. Sitni inventar i </w:t>
      </w:r>
      <w:proofErr w:type="spellStart"/>
      <w:r w:rsidRPr="00201C9F">
        <w:rPr>
          <w:rFonts w:asciiTheme="minorHAnsi" w:hAnsiTheme="minorHAnsi" w:cstheme="minorHAnsi"/>
          <w:color w:val="231F20"/>
          <w:sz w:val="22"/>
          <w:szCs w:val="22"/>
        </w:rPr>
        <w:t>autogume</w:t>
      </w:r>
      <w:proofErr w:type="spellEnd"/>
      <w:r w:rsidRPr="00201C9F">
        <w:rPr>
          <w:rFonts w:asciiTheme="minorHAnsi" w:hAnsiTheme="minorHAnsi" w:cstheme="minorHAnsi"/>
          <w:color w:val="231F20"/>
          <w:sz w:val="22"/>
          <w:szCs w:val="22"/>
        </w:rPr>
        <w:t xml:space="preserve"> otpisuje se jednokratno stavljanjem u uporabu ili kalkulativno razmjerno trošenju.</w:t>
      </w:r>
      <w:r w:rsidR="00796474">
        <w:rPr>
          <w:rFonts w:asciiTheme="minorHAnsi" w:hAnsiTheme="minorHAnsi" w:cstheme="minorHAnsi"/>
          <w:color w:val="231F20"/>
          <w:sz w:val="22"/>
          <w:szCs w:val="22"/>
        </w:rPr>
        <w:t xml:space="preserve"> Sitni inventar i </w:t>
      </w:r>
      <w:proofErr w:type="spellStart"/>
      <w:r w:rsidR="00796474">
        <w:rPr>
          <w:rFonts w:asciiTheme="minorHAnsi" w:hAnsiTheme="minorHAnsi" w:cstheme="minorHAnsi"/>
          <w:color w:val="231F20"/>
          <w:sz w:val="22"/>
          <w:szCs w:val="22"/>
        </w:rPr>
        <w:t>autogume</w:t>
      </w:r>
      <w:proofErr w:type="spellEnd"/>
      <w:r w:rsidR="00796474">
        <w:rPr>
          <w:rFonts w:asciiTheme="minorHAnsi" w:hAnsiTheme="minorHAnsi" w:cstheme="minorHAnsi"/>
          <w:color w:val="231F20"/>
          <w:sz w:val="22"/>
          <w:szCs w:val="22"/>
        </w:rPr>
        <w:t xml:space="preserve"> u upotrebi zadržavaju se u evidenciji i iskazuju u bilanci do trenutka prodaje, darovanja, drugog načina otuđenja ili uništenja.</w:t>
      </w:r>
    </w:p>
    <w:p w:rsidR="00201C9F" w:rsidRPr="00201C9F" w:rsidRDefault="00201C9F" w:rsidP="00201C9F">
      <w:pPr>
        <w:widowControl w:val="0"/>
        <w:autoSpaceDE w:val="0"/>
        <w:autoSpaceDN w:val="0"/>
        <w:adjustRightInd w:val="0"/>
        <w:spacing w:before="120" w:after="120" w:line="240" w:lineRule="auto"/>
        <w:jc w:val="both"/>
        <w:rPr>
          <w:rFonts w:eastAsiaTheme="minorEastAsia" w:cstheme="minorHAnsi"/>
          <w:lang w:eastAsia="hr-HR"/>
        </w:rPr>
      </w:pPr>
      <w:r w:rsidRPr="00201C9F">
        <w:rPr>
          <w:rFonts w:eastAsiaTheme="minorEastAsia" w:cstheme="minorHAnsi"/>
          <w:lang w:eastAsia="hr-HR"/>
        </w:rPr>
        <w:t>Prihodi su povećanja ekonomske koristi u obliku priljeva novca i novčanih ekvivalenata.</w:t>
      </w:r>
    </w:p>
    <w:p w:rsidR="00201C9F" w:rsidRDefault="00201C9F" w:rsidP="00201C9F">
      <w:pPr>
        <w:widowControl w:val="0"/>
        <w:autoSpaceDE w:val="0"/>
        <w:autoSpaceDN w:val="0"/>
        <w:adjustRightInd w:val="0"/>
        <w:spacing w:before="120" w:after="120" w:line="240" w:lineRule="auto"/>
        <w:jc w:val="both"/>
        <w:rPr>
          <w:rFonts w:eastAsiaTheme="minorEastAsia" w:cstheme="minorHAnsi"/>
          <w:lang w:eastAsia="hr-HR"/>
        </w:rPr>
      </w:pPr>
      <w:r w:rsidRPr="00201C9F">
        <w:rPr>
          <w:rFonts w:eastAsiaTheme="minorEastAsia" w:cstheme="minorHAnsi"/>
          <w:lang w:eastAsia="hr-HR"/>
        </w:rPr>
        <w:t>Prihodi se klasificiraju na prihode poslovanja i prihode od prodaje nefinancijske imovine te po prirodnoj vrsti prihoda.</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Rashod amortizacije nefinancijske dugotrajne imovine se ne iskazuje.</w:t>
      </w:r>
    </w:p>
    <w:p w:rsidR="004E0721" w:rsidRDefault="00201C9F" w:rsidP="009D2427">
      <w:pPr>
        <w:widowControl w:val="0"/>
        <w:autoSpaceDE w:val="0"/>
        <w:autoSpaceDN w:val="0"/>
        <w:adjustRightInd w:val="0"/>
        <w:spacing w:before="120" w:after="120" w:line="240" w:lineRule="auto"/>
        <w:jc w:val="both"/>
        <w:rPr>
          <w:color w:val="231F20"/>
          <w:shd w:val="clear" w:color="auto" w:fill="FFFFFF"/>
        </w:rPr>
      </w:pPr>
      <w:r>
        <w:rPr>
          <w:color w:val="231F20"/>
          <w:shd w:val="clear" w:color="auto" w:fill="FFFFFF"/>
        </w:rPr>
        <w:t>Rashodi i obveze priznaju se na temelju nastanka poslovnog događaja i u izvještajnom razdoblju na koje se odnose neovisno o plaćanju</w:t>
      </w:r>
      <w:r w:rsidR="00796474">
        <w:rPr>
          <w:color w:val="231F20"/>
          <w:shd w:val="clear" w:color="auto" w:fill="FFFFFF"/>
        </w:rPr>
        <w:t xml:space="preserve"> iznimno rashodi za pomoći dane unutar općeg proračuna priznaju se u </w:t>
      </w:r>
      <w:r w:rsidR="00796474">
        <w:rPr>
          <w:color w:val="231F20"/>
          <w:shd w:val="clear" w:color="auto" w:fill="FFFFFF"/>
        </w:rPr>
        <w:lastRenderedPageBreak/>
        <w:t>rashode u trenutku plaćanja, odnosno doznake pomoći subjektima unutar općeg proračuna.</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Rashodi se temeljno klasificiraju na rashode poslovanja i rashode za nabavu nefinancijske imovine.</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Rashodi poslovanja obuhvaćaju rezultate transakcija koje utječu na smanjenje neto vrijednosti i </w:t>
      </w:r>
      <w:r w:rsidR="00796474">
        <w:rPr>
          <w:rFonts w:eastAsiaTheme="minorEastAsia" w:cstheme="minorHAnsi"/>
          <w:lang w:eastAsia="hr-HR"/>
        </w:rPr>
        <w:t>obuhvaćaju slijedeće skupine</w:t>
      </w:r>
      <w:r w:rsidRPr="00293B8A">
        <w:rPr>
          <w:rFonts w:eastAsiaTheme="minorEastAsia" w:cstheme="minorHAnsi"/>
          <w:lang w:eastAsia="hr-HR"/>
        </w:rPr>
        <w:t xml:space="preserve"> (rashodi za zaposlene, materijalni rashodi, financijski rashodi, subvencije</w:t>
      </w:r>
      <w:r w:rsidR="00796474">
        <w:rPr>
          <w:rFonts w:eastAsiaTheme="minorEastAsia" w:cstheme="minorHAnsi"/>
          <w:lang w:eastAsia="hr-HR"/>
        </w:rPr>
        <w:t>, pomoći dane u inozemstvo i unutar općeg proračuna, naknade građanima i kućanstvima na temelju osiguranja i druge naknade i rashodi za donacije, kazne, naknade šteta i kapitalne pomoći</w:t>
      </w:r>
      <w:r w:rsidRPr="00293B8A">
        <w:rPr>
          <w:rFonts w:eastAsiaTheme="minorEastAsia" w:cstheme="minorHAnsi"/>
          <w:lang w:eastAsia="hr-HR"/>
        </w:rPr>
        <w:t>).</w:t>
      </w:r>
    </w:p>
    <w:p w:rsidR="00293B8A" w:rsidRPr="00293B8A" w:rsidRDefault="00796474"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Rashodi za nabavu nefinancijske imovine uključuju rashode koji su rezultat transakcija koje su povezane s ulaganjima nastalim u postupku stjecanja</w:t>
      </w:r>
      <w:r w:rsidR="00B02B9E">
        <w:rPr>
          <w:rFonts w:eastAsiaTheme="minorEastAsia" w:cstheme="minorHAnsi"/>
          <w:lang w:eastAsia="hr-HR"/>
        </w:rPr>
        <w:t xml:space="preserve"> nefinancijske imovine.</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Primici su priljevi novca i novčanih ekvivalenata. Izdaci su odljevi novca i novčanih ekvivalenata.</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Kamate nastale temeljem preuzetih kredi</w:t>
      </w:r>
      <w:r w:rsidR="00AC3E65">
        <w:rPr>
          <w:rFonts w:eastAsiaTheme="minorEastAsia" w:cstheme="minorHAnsi"/>
          <w:lang w:eastAsia="hr-HR"/>
        </w:rPr>
        <w:t>tnih obveza obračunane do dana b</w:t>
      </w:r>
      <w:r w:rsidRPr="00293B8A">
        <w:rPr>
          <w:rFonts w:eastAsiaTheme="minorEastAsia" w:cstheme="minorHAnsi"/>
          <w:lang w:eastAsia="hr-HR"/>
        </w:rPr>
        <w:t>ilance, iskazuju se kao rashod obračunskog razdoblja.</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 okviru vlastitih izvora unutar razreda 9, izdvajamo evidentiranje na slijedećim skupinama: 91 – vlastiti izvori i ispravak vlastitih izvora, 92 – rezultat poslovanja i 96 - obračunati prihodi poslovanja.</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vlastitim izvorima i ispravku vlastitih izvora evidentira se povećanje imovine u korist vlastitih izvora, te smanjenje, prodaja i ispravak vrijednosti (otpis) imovine na teret izvora vlasništva. Pribavljanje financijske imovine provodi se na teret ispravka izvora vlasništva, a otuđenje financijske imovine u korist ispravka izvora vlasništva.</w:t>
      </w:r>
    </w:p>
    <w:p w:rsid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Unutar skupine vlastitih izvora iskazuju se promjene u vrijednosti i obujmu imovine i obveza.</w:t>
      </w:r>
    </w:p>
    <w:p w:rsidR="003C2ABC" w:rsidRDefault="005E2CEE" w:rsidP="005E2CEE">
      <w:pPr>
        <w:widowControl w:val="0"/>
        <w:autoSpaceDE w:val="0"/>
        <w:autoSpaceDN w:val="0"/>
        <w:adjustRightInd w:val="0"/>
        <w:spacing w:before="120" w:after="120" w:line="240" w:lineRule="auto"/>
        <w:jc w:val="both"/>
        <w:rPr>
          <w:rFonts w:eastAsiaTheme="minorEastAsia" w:cstheme="minorHAnsi"/>
          <w:lang w:eastAsia="hr-HR"/>
        </w:rPr>
      </w:pPr>
      <w:r w:rsidRPr="001D422E">
        <w:rPr>
          <w:rFonts w:eastAsiaTheme="minorEastAsia" w:cstheme="minorHAnsi"/>
          <w:lang w:eastAsia="hr-HR"/>
        </w:rPr>
        <w:t>Početna stanja na računima u glavnoj knjizi i analitičkim evidencijama na dan 01.siječnja 202</w:t>
      </w:r>
      <w:r w:rsidR="001D3FF3">
        <w:rPr>
          <w:rFonts w:eastAsiaTheme="minorEastAsia" w:cstheme="minorHAnsi"/>
          <w:lang w:eastAsia="hr-HR"/>
        </w:rPr>
        <w:t>5</w:t>
      </w:r>
      <w:r w:rsidRPr="001D422E">
        <w:rPr>
          <w:rFonts w:eastAsiaTheme="minorEastAsia" w:cstheme="minorHAnsi"/>
          <w:lang w:eastAsia="hr-HR"/>
        </w:rPr>
        <w:t>. godine</w:t>
      </w:r>
      <w:r w:rsidR="00A75ACB" w:rsidRPr="001D422E">
        <w:rPr>
          <w:rFonts w:eastAsiaTheme="minorEastAsia" w:cstheme="minorHAnsi"/>
          <w:lang w:eastAsia="hr-HR"/>
        </w:rPr>
        <w:t xml:space="preserve"> iskazuju se u eurima, </w:t>
      </w:r>
      <w:r w:rsidR="003C2ABC">
        <w:rPr>
          <w:rFonts w:eastAsiaTheme="minorEastAsia" w:cstheme="minorHAnsi"/>
          <w:lang w:eastAsia="hr-HR"/>
        </w:rPr>
        <w:t>zaključna stanja na dan 31. prosinca 202</w:t>
      </w:r>
      <w:r w:rsidR="001D3FF3">
        <w:rPr>
          <w:rFonts w:eastAsiaTheme="minorEastAsia" w:cstheme="minorHAnsi"/>
          <w:lang w:eastAsia="hr-HR"/>
        </w:rPr>
        <w:t>5</w:t>
      </w:r>
      <w:r w:rsidR="003C2ABC">
        <w:rPr>
          <w:rFonts w:eastAsiaTheme="minorEastAsia" w:cstheme="minorHAnsi"/>
          <w:lang w:eastAsia="hr-HR"/>
        </w:rPr>
        <w:t>. godine iskazuju se u eurima.</w:t>
      </w:r>
    </w:p>
    <w:p w:rsidR="00293B8A" w:rsidRPr="00293B8A" w:rsidRDefault="00293B8A" w:rsidP="009D2427">
      <w:pPr>
        <w:widowControl w:val="0"/>
        <w:autoSpaceDE w:val="0"/>
        <w:autoSpaceDN w:val="0"/>
        <w:adjustRightInd w:val="0"/>
        <w:spacing w:after="0" w:line="240" w:lineRule="auto"/>
        <w:jc w:val="both"/>
        <w:rPr>
          <w:rFonts w:eastAsiaTheme="minorEastAsia" w:cstheme="minorHAnsi"/>
          <w:lang w:eastAsia="hr-HR"/>
        </w:rPr>
        <w:sectPr w:rsidR="00293B8A" w:rsidRPr="00293B8A" w:rsidSect="009D2427">
          <w:footerReference w:type="default" r:id="rId11"/>
          <w:pgSz w:w="11900" w:h="16840"/>
          <w:pgMar w:top="1417" w:right="1133" w:bottom="1417" w:left="1418" w:header="720" w:footer="720" w:gutter="0"/>
          <w:pgNumType w:start="1"/>
          <w:cols w:space="720" w:equalWidth="0">
            <w:col w:w="9243"/>
          </w:cols>
          <w:noEndnote/>
          <w:docGrid w:linePitch="272"/>
        </w:sectPr>
      </w:pPr>
    </w:p>
    <w:p w:rsidR="00293B8A" w:rsidRPr="003F6619" w:rsidRDefault="00293B8A" w:rsidP="007525A6">
      <w:pPr>
        <w:widowControl w:val="0"/>
        <w:overflowPunct w:val="0"/>
        <w:autoSpaceDE w:val="0"/>
        <w:autoSpaceDN w:val="0"/>
        <w:adjustRightInd w:val="0"/>
        <w:spacing w:after="240" w:line="240" w:lineRule="auto"/>
        <w:jc w:val="center"/>
        <w:rPr>
          <w:rFonts w:eastAsiaTheme="minorEastAsia" w:cstheme="minorHAnsi"/>
          <w:b/>
          <w:bCs/>
          <w:sz w:val="28"/>
          <w:lang w:eastAsia="hr-HR"/>
        </w:rPr>
      </w:pPr>
      <w:bookmarkStart w:id="2" w:name="page5"/>
      <w:bookmarkEnd w:id="2"/>
      <w:r w:rsidRPr="003F6619">
        <w:rPr>
          <w:rFonts w:eastAsiaTheme="minorEastAsia" w:cstheme="minorHAnsi"/>
          <w:b/>
          <w:bCs/>
          <w:sz w:val="28"/>
          <w:lang w:eastAsia="hr-HR"/>
        </w:rPr>
        <w:lastRenderedPageBreak/>
        <w:t>BILJEŠKE UZ BIL</w:t>
      </w:r>
      <w:r w:rsidR="003F6619" w:rsidRPr="003F6619">
        <w:rPr>
          <w:rFonts w:eastAsiaTheme="minorEastAsia" w:cstheme="minorHAnsi"/>
          <w:b/>
          <w:bCs/>
          <w:sz w:val="28"/>
          <w:lang w:eastAsia="hr-HR"/>
        </w:rPr>
        <w:t>ANCU NA DAN 31. PROSINCA 202</w:t>
      </w:r>
      <w:r w:rsidR="00595A97">
        <w:rPr>
          <w:rFonts w:eastAsiaTheme="minorEastAsia" w:cstheme="minorHAnsi"/>
          <w:b/>
          <w:bCs/>
          <w:sz w:val="28"/>
          <w:lang w:eastAsia="hr-HR"/>
        </w:rPr>
        <w:t>5</w:t>
      </w:r>
      <w:r w:rsidR="003F6619" w:rsidRPr="003F6619">
        <w:rPr>
          <w:rFonts w:eastAsiaTheme="minorEastAsia" w:cstheme="minorHAnsi"/>
          <w:b/>
          <w:bCs/>
          <w:sz w:val="28"/>
          <w:lang w:eastAsia="hr-HR"/>
        </w:rPr>
        <w:t xml:space="preserve">. </w:t>
      </w:r>
      <w:r w:rsidRPr="003F6619">
        <w:rPr>
          <w:rFonts w:eastAsiaTheme="minorEastAsia" w:cstheme="minorHAnsi"/>
          <w:b/>
          <w:bCs/>
          <w:sz w:val="28"/>
          <w:lang w:eastAsia="hr-HR"/>
        </w:rPr>
        <w:t>(OBRAZAC BIL)</w:t>
      </w:r>
    </w:p>
    <w:p w:rsidR="00293B8A" w:rsidRPr="00671ACC"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671ACC">
        <w:rPr>
          <w:rFonts w:eastAsiaTheme="minorEastAsia" w:cstheme="minorHAnsi"/>
          <w:lang w:eastAsia="hr-HR"/>
        </w:rPr>
        <w:t xml:space="preserve">Ukupna vrijednost imovine </w:t>
      </w:r>
      <w:r w:rsidR="0057113D" w:rsidRPr="00671ACC">
        <w:rPr>
          <w:rFonts w:eastAsiaTheme="minorEastAsia" w:cstheme="minorHAnsi"/>
          <w:lang w:eastAsia="hr-HR"/>
        </w:rPr>
        <w:t>(Š</w:t>
      </w:r>
      <w:r w:rsidR="00AE1CBA" w:rsidRPr="00671ACC">
        <w:rPr>
          <w:rFonts w:eastAsiaTheme="minorEastAsia" w:cstheme="minorHAnsi"/>
          <w:lang w:eastAsia="hr-HR"/>
        </w:rPr>
        <w:t xml:space="preserve">ifra B001) </w:t>
      </w:r>
      <w:r w:rsidR="000240FC" w:rsidRPr="00671ACC">
        <w:rPr>
          <w:rFonts w:eastAsiaTheme="minorEastAsia" w:cstheme="minorHAnsi"/>
          <w:lang w:eastAsia="hr-HR"/>
        </w:rPr>
        <w:t xml:space="preserve">na dan 31. prosinca </w:t>
      </w:r>
      <w:r w:rsidRPr="00671ACC">
        <w:rPr>
          <w:rFonts w:eastAsiaTheme="minorEastAsia" w:cstheme="minorHAnsi"/>
          <w:lang w:eastAsia="hr-HR"/>
        </w:rPr>
        <w:t>202</w:t>
      </w:r>
      <w:r w:rsidR="004E0721">
        <w:rPr>
          <w:rFonts w:eastAsiaTheme="minorEastAsia" w:cstheme="minorHAnsi"/>
          <w:lang w:eastAsia="hr-HR"/>
        </w:rPr>
        <w:t>5</w:t>
      </w:r>
      <w:r w:rsidRPr="00671ACC">
        <w:rPr>
          <w:rFonts w:eastAsiaTheme="minorEastAsia" w:cstheme="minorHAnsi"/>
          <w:lang w:eastAsia="hr-HR"/>
        </w:rPr>
        <w:t xml:space="preserve">. godine iznosi </w:t>
      </w:r>
      <w:r w:rsidR="004E0721">
        <w:rPr>
          <w:rFonts w:eastAsiaTheme="minorEastAsia" w:cstheme="minorHAnsi"/>
          <w:lang w:eastAsia="hr-HR"/>
        </w:rPr>
        <w:t>231.682.949,70</w:t>
      </w:r>
      <w:r w:rsidR="004E1DAF" w:rsidRPr="00671ACC">
        <w:rPr>
          <w:rFonts w:eastAsiaTheme="minorEastAsia" w:cstheme="minorHAnsi"/>
          <w:lang w:eastAsia="hr-HR"/>
        </w:rPr>
        <w:t xml:space="preserve"> </w:t>
      </w:r>
      <w:r w:rsidR="00F12873" w:rsidRPr="00671ACC">
        <w:rPr>
          <w:rFonts w:eastAsiaTheme="minorEastAsia" w:cstheme="minorHAnsi"/>
          <w:lang w:eastAsia="hr-HR"/>
        </w:rPr>
        <w:t>eur</w:t>
      </w:r>
      <w:r w:rsidR="000A2C25">
        <w:rPr>
          <w:rFonts w:eastAsiaTheme="minorEastAsia" w:cstheme="minorHAnsi"/>
          <w:lang w:eastAsia="hr-HR"/>
        </w:rPr>
        <w:t>a</w:t>
      </w:r>
      <w:r w:rsidR="004E1DAF" w:rsidRPr="00671ACC">
        <w:rPr>
          <w:rFonts w:eastAsiaTheme="minorEastAsia" w:cstheme="minorHAnsi"/>
          <w:lang w:eastAsia="hr-HR"/>
        </w:rPr>
        <w:t>. U</w:t>
      </w:r>
      <w:r w:rsidR="000240FC" w:rsidRPr="00671ACC">
        <w:rPr>
          <w:rFonts w:eastAsiaTheme="minorEastAsia" w:cstheme="minorHAnsi"/>
          <w:lang w:eastAsia="hr-HR"/>
        </w:rPr>
        <w:t xml:space="preserve"> odnosu na stanje imovine 01. siječnja </w:t>
      </w:r>
      <w:r w:rsidR="005C670E" w:rsidRPr="00671ACC">
        <w:rPr>
          <w:rFonts w:eastAsiaTheme="minorEastAsia" w:cstheme="minorHAnsi"/>
          <w:lang w:eastAsia="hr-HR"/>
        </w:rPr>
        <w:t>202</w:t>
      </w:r>
      <w:r w:rsidR="004E0721">
        <w:rPr>
          <w:rFonts w:eastAsiaTheme="minorEastAsia" w:cstheme="minorHAnsi"/>
          <w:lang w:eastAsia="hr-HR"/>
        </w:rPr>
        <w:t>5</w:t>
      </w:r>
      <w:r w:rsidR="005C670E" w:rsidRPr="00671ACC">
        <w:rPr>
          <w:rFonts w:eastAsiaTheme="minorEastAsia" w:cstheme="minorHAnsi"/>
          <w:lang w:eastAsia="hr-HR"/>
        </w:rPr>
        <w:t xml:space="preserve">. godine </w:t>
      </w:r>
      <w:r w:rsidRPr="00671ACC">
        <w:rPr>
          <w:rFonts w:eastAsiaTheme="minorEastAsia" w:cstheme="minorHAnsi"/>
          <w:lang w:eastAsia="hr-HR"/>
        </w:rPr>
        <w:t xml:space="preserve">zabilježeno je smanjenje vrijednosti </w:t>
      </w:r>
      <w:r w:rsidR="00AE1CBA" w:rsidRPr="00671ACC">
        <w:rPr>
          <w:rFonts w:eastAsiaTheme="minorEastAsia" w:cstheme="minorHAnsi"/>
          <w:lang w:eastAsia="hr-HR"/>
        </w:rPr>
        <w:t xml:space="preserve">ukupne imovine za </w:t>
      </w:r>
      <w:r w:rsidR="004E0721">
        <w:rPr>
          <w:rFonts w:eastAsiaTheme="minorEastAsia" w:cstheme="minorHAnsi"/>
          <w:lang w:eastAsia="hr-HR"/>
        </w:rPr>
        <w:t>22.092.864,40</w:t>
      </w:r>
      <w:r w:rsidRPr="00671ACC">
        <w:rPr>
          <w:rFonts w:eastAsiaTheme="minorEastAsia" w:cstheme="minorHAnsi"/>
          <w:lang w:eastAsia="hr-HR"/>
        </w:rPr>
        <w:t xml:space="preserve"> </w:t>
      </w:r>
      <w:r w:rsidR="00724FA2" w:rsidRPr="00671ACC">
        <w:rPr>
          <w:rFonts w:eastAsiaTheme="minorEastAsia" w:cstheme="minorHAnsi"/>
          <w:lang w:eastAsia="hr-HR"/>
        </w:rPr>
        <w:t>eur</w:t>
      </w:r>
      <w:r w:rsidR="000A2C25">
        <w:rPr>
          <w:rFonts w:eastAsiaTheme="minorEastAsia" w:cstheme="minorHAnsi"/>
          <w:lang w:eastAsia="hr-HR"/>
        </w:rPr>
        <w:t>a</w:t>
      </w:r>
      <w:r w:rsidR="00AE1CBA" w:rsidRPr="00671ACC">
        <w:rPr>
          <w:rFonts w:eastAsiaTheme="minorEastAsia" w:cstheme="minorHAnsi"/>
          <w:lang w:eastAsia="hr-HR"/>
        </w:rPr>
        <w:t xml:space="preserve"> ili </w:t>
      </w:r>
      <w:r w:rsidR="004E0721">
        <w:rPr>
          <w:rFonts w:eastAsiaTheme="minorEastAsia" w:cstheme="minorHAnsi"/>
          <w:lang w:eastAsia="hr-HR"/>
        </w:rPr>
        <w:t>8,7</w:t>
      </w:r>
      <w:r w:rsidR="00AC3E65" w:rsidRPr="00671ACC">
        <w:rPr>
          <w:rFonts w:eastAsiaTheme="minorEastAsia" w:cstheme="minorHAnsi"/>
          <w:lang w:eastAsia="hr-HR"/>
        </w:rPr>
        <w:t>%</w:t>
      </w:r>
      <w:r w:rsidRPr="00671ACC">
        <w:rPr>
          <w:rFonts w:eastAsiaTheme="minorEastAsia" w:cstheme="minorHAnsi"/>
          <w:lang w:eastAsia="hr-HR"/>
        </w:rPr>
        <w:t>. Udjel nefinancijske imovin</w:t>
      </w:r>
      <w:r w:rsidR="00BB434A" w:rsidRPr="00671ACC">
        <w:rPr>
          <w:rFonts w:eastAsiaTheme="minorEastAsia" w:cstheme="minorHAnsi"/>
          <w:lang w:eastAsia="hr-HR"/>
        </w:rPr>
        <w:t>e u ukupnoj imovini iznosi 98,</w:t>
      </w:r>
      <w:r w:rsidR="00B02B9E">
        <w:rPr>
          <w:rFonts w:eastAsiaTheme="minorEastAsia" w:cstheme="minorHAnsi"/>
          <w:lang w:eastAsia="hr-HR"/>
        </w:rPr>
        <w:t>4</w:t>
      </w:r>
      <w:r w:rsidR="005132D5" w:rsidRPr="00671ACC">
        <w:rPr>
          <w:rFonts w:eastAsiaTheme="minorEastAsia" w:cstheme="minorHAnsi"/>
          <w:lang w:eastAsia="hr-HR"/>
        </w:rPr>
        <w:t>%</w:t>
      </w:r>
      <w:r w:rsidR="0057113D" w:rsidRPr="00671ACC">
        <w:rPr>
          <w:rFonts w:eastAsiaTheme="minorEastAsia" w:cstheme="minorHAnsi"/>
          <w:lang w:eastAsia="hr-HR"/>
        </w:rPr>
        <w:t xml:space="preserve"> </w:t>
      </w:r>
      <w:r w:rsidRPr="00671ACC">
        <w:rPr>
          <w:rFonts w:eastAsiaTheme="minorEastAsia" w:cstheme="minorHAnsi"/>
          <w:lang w:eastAsia="hr-HR"/>
        </w:rPr>
        <w:t>dok financijska imovina u ukupnoj i</w:t>
      </w:r>
      <w:r w:rsidR="005C670E" w:rsidRPr="00671ACC">
        <w:rPr>
          <w:rFonts w:eastAsiaTheme="minorEastAsia" w:cstheme="minorHAnsi"/>
          <w:lang w:eastAsia="hr-HR"/>
        </w:rPr>
        <w:t>movini participira</w:t>
      </w:r>
      <w:r w:rsidR="00AE1CBA" w:rsidRPr="00671ACC">
        <w:rPr>
          <w:rFonts w:eastAsiaTheme="minorEastAsia" w:cstheme="minorHAnsi"/>
          <w:lang w:eastAsia="hr-HR"/>
        </w:rPr>
        <w:t xml:space="preserve"> udjelom od </w:t>
      </w:r>
      <w:r w:rsidR="004E0721">
        <w:rPr>
          <w:rFonts w:eastAsiaTheme="minorEastAsia" w:cstheme="minorHAnsi"/>
          <w:lang w:eastAsia="hr-HR"/>
        </w:rPr>
        <w:t>1,6</w:t>
      </w:r>
      <w:r w:rsidRPr="00671ACC">
        <w:rPr>
          <w:rFonts w:eastAsiaTheme="minorEastAsia" w:cstheme="minorHAnsi"/>
          <w:lang w:eastAsia="hr-HR"/>
        </w:rPr>
        <w:t>%.</w:t>
      </w:r>
    </w:p>
    <w:p w:rsidR="00293B8A" w:rsidRPr="0002056F" w:rsidRDefault="0002056F" w:rsidP="009D2427">
      <w:pPr>
        <w:widowControl w:val="0"/>
        <w:autoSpaceDE w:val="0"/>
        <w:autoSpaceDN w:val="0"/>
        <w:adjustRightInd w:val="0"/>
        <w:spacing w:before="120" w:after="120" w:line="240" w:lineRule="auto"/>
        <w:jc w:val="both"/>
        <w:rPr>
          <w:rFonts w:eastAsiaTheme="minorEastAsia" w:cstheme="minorHAnsi"/>
          <w:b/>
          <w:lang w:eastAsia="hr-HR"/>
        </w:rPr>
      </w:pPr>
      <w:r w:rsidRPr="0002056F">
        <w:rPr>
          <w:rFonts w:eastAsiaTheme="minorEastAsia" w:cstheme="minorHAnsi"/>
          <w:b/>
          <w:lang w:eastAsia="hr-HR"/>
        </w:rPr>
        <w:t xml:space="preserve">BILJEŠKA </w:t>
      </w:r>
      <w:r w:rsidR="000240FC">
        <w:rPr>
          <w:rFonts w:eastAsiaTheme="minorEastAsia" w:cstheme="minorHAnsi"/>
          <w:b/>
          <w:lang w:eastAsia="hr-HR"/>
        </w:rPr>
        <w:t>1. NEFINANCIJSKA IMOVINA (ŠIFRA B</w:t>
      </w:r>
      <w:r w:rsidR="00293B8A" w:rsidRPr="0002056F">
        <w:rPr>
          <w:rFonts w:eastAsiaTheme="minorEastAsia" w:cstheme="minorHAnsi"/>
          <w:b/>
          <w:lang w:eastAsia="hr-HR"/>
        </w:rPr>
        <w:t>002)</w:t>
      </w:r>
    </w:p>
    <w:p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Rashodi za nabavu dugotrajne </w:t>
      </w:r>
      <w:r w:rsidR="00256A93">
        <w:rPr>
          <w:rFonts w:eastAsiaTheme="minorEastAsia" w:cstheme="minorHAnsi"/>
          <w:lang w:eastAsia="hr-HR"/>
        </w:rPr>
        <w:t xml:space="preserve">nefinancijske </w:t>
      </w:r>
      <w:r w:rsidRPr="00293B8A">
        <w:rPr>
          <w:rFonts w:eastAsiaTheme="minorEastAsia" w:cstheme="minorHAnsi"/>
          <w:lang w:eastAsia="hr-HR"/>
        </w:rPr>
        <w:t>imovine prikazuju se u poslovnim knjigama u trenutku nabave. Uz istodobno priznavanje rashoda i obveza za nabavu nefinancijske imovine iskazuje se povećanje vrijednosti imovine i povećanje vlastitih izvora za nefinancijsku imovinu.</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Ukupna vrijednost nefinancijsk</w:t>
      </w:r>
      <w:r w:rsidR="0002056F">
        <w:rPr>
          <w:rFonts w:eastAsiaTheme="minorEastAsia" w:cstheme="minorHAnsi"/>
          <w:lang w:eastAsia="hr-HR"/>
        </w:rPr>
        <w:t>e imovine na dan bilance iznosi</w:t>
      </w:r>
      <w:r w:rsidR="00AE1CBA">
        <w:rPr>
          <w:rFonts w:eastAsiaTheme="minorEastAsia" w:cstheme="minorHAnsi"/>
          <w:lang w:eastAsia="hr-HR"/>
        </w:rPr>
        <w:t xml:space="preserve"> </w:t>
      </w:r>
      <w:r w:rsidR="004E0721">
        <w:rPr>
          <w:rFonts w:eastAsiaTheme="minorEastAsia" w:cstheme="minorHAnsi"/>
          <w:lang w:eastAsia="hr-HR"/>
        </w:rPr>
        <w:t>227.881.612,10</w:t>
      </w:r>
      <w:r w:rsidRPr="00293B8A">
        <w:rPr>
          <w:rFonts w:eastAsiaTheme="minorEastAsia" w:cstheme="minorHAnsi"/>
          <w:lang w:eastAsia="hr-HR"/>
        </w:rPr>
        <w:t xml:space="preserve"> </w:t>
      </w:r>
      <w:r w:rsidR="002E4FFD">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što je u odnosu na vrijednost 1. siječnja 202</w:t>
      </w:r>
      <w:r w:rsidR="004E0721">
        <w:rPr>
          <w:rFonts w:eastAsiaTheme="minorEastAsia" w:cstheme="minorHAnsi"/>
          <w:lang w:eastAsia="hr-HR"/>
        </w:rPr>
        <w:t>5</w:t>
      </w:r>
      <w:r w:rsidRPr="00293B8A">
        <w:rPr>
          <w:rFonts w:eastAsiaTheme="minorEastAsia" w:cstheme="minorHAnsi"/>
          <w:lang w:eastAsia="hr-HR"/>
        </w:rPr>
        <w:t xml:space="preserve">. godine smanjenje za </w:t>
      </w:r>
      <w:r w:rsidR="004E0721">
        <w:rPr>
          <w:rFonts w:eastAsiaTheme="minorEastAsia" w:cstheme="minorHAnsi"/>
          <w:lang w:eastAsia="hr-HR"/>
        </w:rPr>
        <w:t>21.401.767,33 e</w:t>
      </w:r>
      <w:r w:rsidR="002E4FFD">
        <w:rPr>
          <w:rFonts w:eastAsiaTheme="minorEastAsia" w:cstheme="minorHAnsi"/>
          <w:lang w:eastAsia="hr-HR"/>
        </w:rPr>
        <w:t>ur</w:t>
      </w:r>
      <w:r w:rsidR="000A2C25">
        <w:rPr>
          <w:rFonts w:eastAsiaTheme="minorEastAsia" w:cstheme="minorHAnsi"/>
          <w:lang w:eastAsia="hr-HR"/>
        </w:rPr>
        <w:t>a</w:t>
      </w:r>
      <w:r w:rsidR="005C09C9">
        <w:rPr>
          <w:rFonts w:eastAsiaTheme="minorEastAsia" w:cstheme="minorHAnsi"/>
          <w:lang w:eastAsia="hr-HR"/>
        </w:rPr>
        <w:t xml:space="preserve"> ili </w:t>
      </w:r>
      <w:r w:rsidR="004E0721">
        <w:rPr>
          <w:rFonts w:eastAsiaTheme="minorEastAsia" w:cstheme="minorHAnsi"/>
          <w:lang w:eastAsia="hr-HR"/>
        </w:rPr>
        <w:t>8,6</w:t>
      </w:r>
      <w:r w:rsidRPr="00293B8A">
        <w:rPr>
          <w:rFonts w:eastAsiaTheme="minorEastAsia" w:cstheme="minorHAnsi"/>
          <w:lang w:eastAsia="hr-HR"/>
        </w:rPr>
        <w:t>%.</w:t>
      </w:r>
    </w:p>
    <w:p w:rsidR="00293B8A" w:rsidRPr="00D26F84"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D26F84">
        <w:rPr>
          <w:rFonts w:eastAsiaTheme="minorEastAsia" w:cstheme="minorHAnsi"/>
          <w:lang w:eastAsia="hr-HR"/>
        </w:rPr>
        <w:t>U strukturi ukupne nefinancijske imovine vrijednosno najveći udjel zauzima proizved</w:t>
      </w:r>
      <w:r w:rsidR="00AC3E65" w:rsidRPr="00D26F84">
        <w:rPr>
          <w:rFonts w:eastAsiaTheme="minorEastAsia" w:cstheme="minorHAnsi"/>
          <w:lang w:eastAsia="hr-HR"/>
        </w:rPr>
        <w:t>ena dugotrajna imovina</w:t>
      </w:r>
      <w:r w:rsidR="005C09C9" w:rsidRPr="00D26F84">
        <w:rPr>
          <w:rFonts w:eastAsiaTheme="minorEastAsia" w:cstheme="minorHAnsi"/>
          <w:lang w:eastAsia="hr-HR"/>
        </w:rPr>
        <w:t xml:space="preserve"> s udjelom </w:t>
      </w:r>
      <w:r w:rsidR="004E0721">
        <w:rPr>
          <w:rFonts w:eastAsiaTheme="minorEastAsia" w:cstheme="minorHAnsi"/>
          <w:lang w:eastAsia="hr-HR"/>
        </w:rPr>
        <w:t>9</w:t>
      </w:r>
      <w:r w:rsidR="00FE0627">
        <w:rPr>
          <w:rFonts w:eastAsiaTheme="minorEastAsia" w:cstheme="minorHAnsi"/>
          <w:lang w:eastAsia="hr-HR"/>
        </w:rPr>
        <w:t>6,7</w:t>
      </w:r>
      <w:r w:rsidR="005C09C9" w:rsidRPr="00D26F84">
        <w:rPr>
          <w:rFonts w:eastAsiaTheme="minorEastAsia" w:cstheme="minorHAnsi"/>
          <w:lang w:eastAsia="hr-HR"/>
        </w:rPr>
        <w:t>%</w:t>
      </w:r>
      <w:r w:rsidR="00D26F84" w:rsidRPr="00D26F84">
        <w:rPr>
          <w:rFonts w:eastAsiaTheme="minorEastAsia" w:cstheme="minorHAnsi"/>
          <w:lang w:eastAsia="hr-HR"/>
        </w:rPr>
        <w:t>.</w:t>
      </w:r>
      <w:r w:rsidR="00774512" w:rsidRPr="00D26F84">
        <w:rPr>
          <w:rFonts w:eastAsiaTheme="minorEastAsia" w:cstheme="minorHAnsi"/>
          <w:lang w:eastAsia="hr-HR"/>
        </w:rPr>
        <w:t xml:space="preserve"> </w:t>
      </w:r>
      <w:r w:rsidR="00D26F84" w:rsidRPr="00D26F84">
        <w:rPr>
          <w:rFonts w:eastAsiaTheme="minorEastAsia" w:cstheme="minorHAnsi"/>
          <w:lang w:eastAsia="hr-HR"/>
        </w:rPr>
        <w:t>U</w:t>
      </w:r>
      <w:r w:rsidR="00774512" w:rsidRPr="00D26F84">
        <w:rPr>
          <w:rFonts w:eastAsiaTheme="minorEastAsia" w:cstheme="minorHAnsi"/>
          <w:lang w:eastAsia="hr-HR"/>
        </w:rPr>
        <w:t xml:space="preserve">češće </w:t>
      </w:r>
      <w:proofErr w:type="spellStart"/>
      <w:r w:rsidR="00774512" w:rsidRPr="00D26F84">
        <w:rPr>
          <w:rFonts w:eastAsiaTheme="minorEastAsia" w:cstheme="minorHAnsi"/>
          <w:lang w:eastAsia="hr-HR"/>
        </w:rPr>
        <w:t>neproizvedene</w:t>
      </w:r>
      <w:proofErr w:type="spellEnd"/>
      <w:r w:rsidR="001C0E3F" w:rsidRPr="00D26F84">
        <w:rPr>
          <w:rFonts w:eastAsiaTheme="minorEastAsia" w:cstheme="minorHAnsi"/>
          <w:lang w:eastAsia="hr-HR"/>
        </w:rPr>
        <w:t xml:space="preserve"> dugotrajne imovine iznosi </w:t>
      </w:r>
      <w:r w:rsidR="00324EC8">
        <w:rPr>
          <w:rFonts w:eastAsiaTheme="minorEastAsia" w:cstheme="minorHAnsi"/>
          <w:lang w:eastAsia="hr-HR"/>
        </w:rPr>
        <w:t>2,</w:t>
      </w:r>
      <w:r w:rsidR="004E0721">
        <w:rPr>
          <w:rFonts w:eastAsiaTheme="minorEastAsia" w:cstheme="minorHAnsi"/>
          <w:lang w:eastAsia="hr-HR"/>
        </w:rPr>
        <w:t>3</w:t>
      </w:r>
      <w:r w:rsidR="001C0E3F" w:rsidRPr="00D26F84">
        <w:rPr>
          <w:rFonts w:eastAsiaTheme="minorEastAsia" w:cstheme="minorHAnsi"/>
          <w:lang w:eastAsia="hr-HR"/>
        </w:rPr>
        <w:t xml:space="preserve">%, </w:t>
      </w:r>
      <w:r w:rsidR="008F7343" w:rsidRPr="00D26F84">
        <w:rPr>
          <w:rFonts w:eastAsiaTheme="minorEastAsia" w:cstheme="minorHAnsi"/>
          <w:lang w:eastAsia="hr-HR"/>
        </w:rPr>
        <w:t>dok učešće</w:t>
      </w:r>
      <w:r w:rsidR="001C0E3F" w:rsidRPr="00D26F84">
        <w:rPr>
          <w:rFonts w:eastAsiaTheme="minorEastAsia" w:cstheme="minorHAnsi"/>
          <w:lang w:eastAsia="hr-HR"/>
        </w:rPr>
        <w:t xml:space="preserve"> dugotrajn</w:t>
      </w:r>
      <w:r w:rsidR="008F7343" w:rsidRPr="00D26F84">
        <w:rPr>
          <w:rFonts w:eastAsiaTheme="minorEastAsia" w:cstheme="minorHAnsi"/>
          <w:lang w:eastAsia="hr-HR"/>
        </w:rPr>
        <w:t>e</w:t>
      </w:r>
      <w:r w:rsidR="001C0E3F" w:rsidRPr="00D26F84">
        <w:rPr>
          <w:rFonts w:eastAsiaTheme="minorEastAsia" w:cstheme="minorHAnsi"/>
          <w:lang w:eastAsia="hr-HR"/>
        </w:rPr>
        <w:t xml:space="preserve"> imovina u pripremi</w:t>
      </w:r>
      <w:r w:rsidR="008F7343" w:rsidRPr="00D26F84">
        <w:rPr>
          <w:rFonts w:eastAsiaTheme="minorEastAsia" w:cstheme="minorHAnsi"/>
          <w:lang w:eastAsia="hr-HR"/>
        </w:rPr>
        <w:t xml:space="preserve"> iznosi </w:t>
      </w:r>
      <w:r w:rsidR="00FE0627">
        <w:rPr>
          <w:rFonts w:eastAsiaTheme="minorEastAsia" w:cstheme="minorHAnsi"/>
          <w:lang w:eastAsia="hr-HR"/>
        </w:rPr>
        <w:t>1</w:t>
      </w:r>
      <w:r w:rsidR="001C0E3F" w:rsidRPr="00D26F84">
        <w:rPr>
          <w:rFonts w:eastAsiaTheme="minorEastAsia" w:cstheme="minorHAnsi"/>
          <w:lang w:eastAsia="hr-HR"/>
        </w:rPr>
        <w:t>%</w:t>
      </w:r>
      <w:r w:rsidR="00D26F84" w:rsidRPr="00D26F84">
        <w:rPr>
          <w:rFonts w:eastAsiaTheme="minorEastAsia" w:cstheme="minorHAnsi"/>
          <w:lang w:eastAsia="hr-HR"/>
        </w:rPr>
        <w:t>.</w:t>
      </w:r>
    </w:p>
    <w:p w:rsidR="00293B8A" w:rsidRPr="00293B8A" w:rsidRDefault="00293B8A" w:rsidP="009D2427">
      <w:pPr>
        <w:spacing w:before="120" w:after="120" w:line="240" w:lineRule="auto"/>
        <w:jc w:val="both"/>
        <w:rPr>
          <w:rFonts w:eastAsiaTheme="minorEastAsia" w:cstheme="minorHAnsi"/>
          <w:lang w:eastAsia="hr-HR"/>
        </w:rPr>
      </w:pPr>
      <w:proofErr w:type="spellStart"/>
      <w:r w:rsidRPr="00293B8A">
        <w:rPr>
          <w:rFonts w:eastAsiaTheme="minorEastAsia" w:cstheme="minorHAnsi"/>
          <w:lang w:eastAsia="hr-HR"/>
        </w:rPr>
        <w:t>Neproizvedenu</w:t>
      </w:r>
      <w:proofErr w:type="spellEnd"/>
      <w:r w:rsidRPr="00293B8A">
        <w:rPr>
          <w:rFonts w:eastAsiaTheme="minorEastAsia" w:cstheme="minorHAnsi"/>
          <w:lang w:eastAsia="hr-HR"/>
        </w:rPr>
        <w:t xml:space="preserve"> dugot</w:t>
      </w:r>
      <w:r w:rsidR="00AC3E65">
        <w:rPr>
          <w:rFonts w:eastAsiaTheme="minorEastAsia" w:cstheme="minorHAnsi"/>
          <w:lang w:eastAsia="hr-HR"/>
        </w:rPr>
        <w:t xml:space="preserve">rajnu imovinu </w:t>
      </w:r>
      <w:r w:rsidR="00774512">
        <w:rPr>
          <w:rFonts w:eastAsiaTheme="minorEastAsia" w:cstheme="minorHAnsi"/>
          <w:lang w:eastAsia="hr-HR"/>
        </w:rPr>
        <w:t xml:space="preserve">(Šifra 01) </w:t>
      </w:r>
      <w:r w:rsidR="00AC3E65">
        <w:rPr>
          <w:rFonts w:eastAsiaTheme="minorEastAsia" w:cstheme="minorHAnsi"/>
          <w:lang w:eastAsia="hr-HR"/>
        </w:rPr>
        <w:t>čin</w:t>
      </w:r>
      <w:r w:rsidR="008F7343">
        <w:rPr>
          <w:rFonts w:eastAsiaTheme="minorEastAsia" w:cstheme="minorHAnsi"/>
          <w:lang w:eastAsia="hr-HR"/>
        </w:rPr>
        <w:t>e</w:t>
      </w:r>
      <w:r w:rsidR="00AC3E65">
        <w:rPr>
          <w:rFonts w:eastAsiaTheme="minorEastAsia" w:cstheme="minorHAnsi"/>
          <w:lang w:eastAsia="hr-HR"/>
        </w:rPr>
        <w:t xml:space="preserve"> zemljište</w:t>
      </w:r>
      <w:r w:rsidR="00966E4E">
        <w:rPr>
          <w:rFonts w:eastAsiaTheme="minorEastAsia" w:cstheme="minorHAnsi"/>
          <w:lang w:eastAsia="hr-HR"/>
        </w:rPr>
        <w:t xml:space="preserve">. Na dan 31. prosinca </w:t>
      </w:r>
      <w:r w:rsidRPr="00293B8A">
        <w:rPr>
          <w:rFonts w:eastAsiaTheme="minorEastAsia" w:cstheme="minorHAnsi"/>
          <w:lang w:eastAsia="hr-HR"/>
        </w:rPr>
        <w:t>202</w:t>
      </w:r>
      <w:r w:rsidR="00FE0627">
        <w:rPr>
          <w:rFonts w:eastAsiaTheme="minorEastAsia" w:cstheme="minorHAnsi"/>
          <w:lang w:eastAsia="hr-HR"/>
        </w:rPr>
        <w:t>5</w:t>
      </w:r>
      <w:r w:rsidRPr="00293B8A">
        <w:rPr>
          <w:rFonts w:eastAsiaTheme="minorEastAsia" w:cstheme="minorHAnsi"/>
          <w:lang w:eastAsia="hr-HR"/>
        </w:rPr>
        <w:t>. godine vrijednos</w:t>
      </w:r>
      <w:r w:rsidR="002A5FB6">
        <w:rPr>
          <w:rFonts w:eastAsiaTheme="minorEastAsia" w:cstheme="minorHAnsi"/>
          <w:lang w:eastAsia="hr-HR"/>
        </w:rPr>
        <w:t xml:space="preserve">t zemljišta iznosi </w:t>
      </w:r>
      <w:r w:rsidR="005775D3">
        <w:rPr>
          <w:rFonts w:eastAsiaTheme="minorEastAsia" w:cstheme="minorHAnsi"/>
          <w:lang w:eastAsia="hr-HR"/>
        </w:rPr>
        <w:t>5.300.661,52</w:t>
      </w:r>
      <w:r w:rsidR="002A5FB6">
        <w:rPr>
          <w:rFonts w:eastAsiaTheme="minorEastAsia" w:cstheme="minorHAnsi"/>
          <w:lang w:eastAsia="hr-HR"/>
        </w:rPr>
        <w:t xml:space="preserve"> </w:t>
      </w:r>
      <w:r w:rsidR="0047747B">
        <w:rPr>
          <w:rFonts w:eastAsiaTheme="minorEastAsia" w:cstheme="minorHAnsi"/>
          <w:lang w:eastAsia="hr-HR"/>
        </w:rPr>
        <w:t>eur</w:t>
      </w:r>
      <w:r w:rsidR="000A2C25">
        <w:rPr>
          <w:rFonts w:eastAsiaTheme="minorEastAsia" w:cstheme="minorHAnsi"/>
          <w:lang w:eastAsia="hr-HR"/>
        </w:rPr>
        <w:t>a</w:t>
      </w:r>
      <w:r w:rsidR="0047747B">
        <w:rPr>
          <w:rFonts w:eastAsiaTheme="minorEastAsia" w:cstheme="minorHAnsi"/>
          <w:lang w:eastAsia="hr-HR"/>
        </w:rPr>
        <w:t xml:space="preserve"> </w:t>
      </w:r>
      <w:r w:rsidR="00FE0627">
        <w:rPr>
          <w:rFonts w:eastAsiaTheme="minorEastAsia" w:cstheme="minorHAnsi"/>
          <w:lang w:eastAsia="hr-HR"/>
        </w:rPr>
        <w:t xml:space="preserve">u odnosu </w:t>
      </w:r>
      <w:r w:rsidRPr="00293B8A">
        <w:rPr>
          <w:rFonts w:eastAsiaTheme="minorEastAsia" w:cstheme="minorHAnsi"/>
          <w:lang w:eastAsia="hr-HR"/>
        </w:rPr>
        <w:t>na stanje 01. siječnja 202</w:t>
      </w:r>
      <w:r w:rsidR="00FE0627">
        <w:rPr>
          <w:rFonts w:eastAsiaTheme="minorEastAsia" w:cstheme="minorHAnsi"/>
          <w:lang w:eastAsia="hr-HR"/>
        </w:rPr>
        <w:t>5. godine nije bilo promjena.</w:t>
      </w:r>
      <w:r w:rsidRPr="00293B8A">
        <w:rPr>
          <w:rFonts w:eastAsiaTheme="minorEastAsia" w:cstheme="minorHAnsi"/>
          <w:lang w:eastAsia="hr-HR"/>
        </w:rPr>
        <w:t xml:space="preserve"> </w:t>
      </w:r>
    </w:p>
    <w:p w:rsidR="00A96AAB" w:rsidRPr="00F81179" w:rsidRDefault="00293B8A" w:rsidP="00A96AAB">
      <w:pPr>
        <w:spacing w:before="120" w:after="120" w:line="240" w:lineRule="auto"/>
        <w:jc w:val="both"/>
        <w:rPr>
          <w:rFonts w:cstheme="minorHAnsi"/>
        </w:rPr>
      </w:pPr>
      <w:r w:rsidRPr="00293B8A">
        <w:rPr>
          <w:rFonts w:eastAsiaTheme="minorEastAsia" w:cstheme="minorHAnsi"/>
          <w:bCs/>
          <w:lang w:eastAsia="hr-HR"/>
        </w:rPr>
        <w:t xml:space="preserve">Proizvedena dugotrajna imovina </w:t>
      </w:r>
      <w:r w:rsidR="00774512">
        <w:rPr>
          <w:rFonts w:eastAsiaTheme="minorEastAsia" w:cstheme="minorHAnsi"/>
          <w:bCs/>
          <w:lang w:eastAsia="hr-HR"/>
        </w:rPr>
        <w:t>(Šifra</w:t>
      </w:r>
      <w:r w:rsidR="00A34B83">
        <w:rPr>
          <w:rFonts w:eastAsiaTheme="minorEastAsia" w:cstheme="minorHAnsi"/>
          <w:bCs/>
          <w:lang w:eastAsia="hr-HR"/>
        </w:rPr>
        <w:t xml:space="preserve"> </w:t>
      </w:r>
      <w:r w:rsidR="00774512">
        <w:rPr>
          <w:rFonts w:eastAsiaTheme="minorEastAsia" w:cstheme="minorHAnsi"/>
          <w:bCs/>
          <w:lang w:eastAsia="hr-HR"/>
        </w:rPr>
        <w:t xml:space="preserve">02) </w:t>
      </w:r>
      <w:r w:rsidRPr="00293B8A">
        <w:rPr>
          <w:rFonts w:eastAsiaTheme="minorEastAsia" w:cstheme="minorHAnsi"/>
          <w:lang w:eastAsia="hr-HR"/>
        </w:rPr>
        <w:t>obuhvaća građevinsk</w:t>
      </w:r>
      <w:r w:rsidR="00256A93">
        <w:rPr>
          <w:rFonts w:eastAsiaTheme="minorEastAsia" w:cstheme="minorHAnsi"/>
          <w:lang w:eastAsia="hr-HR"/>
        </w:rPr>
        <w:t>e objekte, postrojenja i opremu</w:t>
      </w:r>
      <w:r w:rsidRPr="00293B8A">
        <w:rPr>
          <w:rFonts w:eastAsiaTheme="minorEastAsia" w:cstheme="minorHAnsi"/>
          <w:lang w:eastAsia="hr-HR"/>
        </w:rPr>
        <w:t>, prijevozna sredstva u cestovnom prometu te nematerijalnu proizvedenu imovinu</w:t>
      </w:r>
      <w:r w:rsidR="00AC3E65">
        <w:rPr>
          <w:rFonts w:eastAsiaTheme="minorEastAsia" w:cstheme="minorHAnsi"/>
          <w:bCs/>
          <w:lang w:eastAsia="hr-HR"/>
        </w:rPr>
        <w:t xml:space="preserve">. </w:t>
      </w:r>
      <w:r w:rsidR="00A96AAB">
        <w:rPr>
          <w:rFonts w:eastAsiaTheme="minorEastAsia" w:cstheme="minorHAnsi"/>
          <w:bCs/>
          <w:lang w:eastAsia="hr-HR"/>
        </w:rPr>
        <w:t xml:space="preserve">U strukturi </w:t>
      </w:r>
      <w:r w:rsidR="00A96AAB">
        <w:rPr>
          <w:rFonts w:cstheme="minorHAnsi"/>
        </w:rPr>
        <w:t xml:space="preserve">proizvedene dugotrajne </w:t>
      </w:r>
      <w:r w:rsidR="00A96AAB" w:rsidRPr="00F81179">
        <w:rPr>
          <w:rFonts w:cstheme="minorHAnsi"/>
        </w:rPr>
        <w:t xml:space="preserve">imovine </w:t>
      </w:r>
      <w:r w:rsidR="00A96AAB">
        <w:rPr>
          <w:rFonts w:eastAsiaTheme="minorEastAsia" w:cstheme="minorHAnsi"/>
          <w:bCs/>
          <w:lang w:eastAsia="hr-HR"/>
        </w:rPr>
        <w:t>vrijednosno n</w:t>
      </w:r>
      <w:r w:rsidR="00256A93">
        <w:rPr>
          <w:rFonts w:cstheme="minorHAnsi"/>
        </w:rPr>
        <w:t>ajveći udjel (</w:t>
      </w:r>
      <w:r w:rsidR="006B376C">
        <w:rPr>
          <w:rFonts w:cstheme="minorHAnsi"/>
        </w:rPr>
        <w:t>99,9</w:t>
      </w:r>
      <w:r w:rsidR="00256A93">
        <w:rPr>
          <w:rFonts w:cstheme="minorHAnsi"/>
        </w:rPr>
        <w:t>%) imaju građevinski objekti -</w:t>
      </w:r>
      <w:r w:rsidR="00BB434A">
        <w:rPr>
          <w:rFonts w:cstheme="minorHAnsi"/>
        </w:rPr>
        <w:t xml:space="preserve"> </w:t>
      </w:r>
      <w:r w:rsidR="00256A93">
        <w:rPr>
          <w:rFonts w:cstheme="minorHAnsi"/>
        </w:rPr>
        <w:t xml:space="preserve">županijske i lokalne </w:t>
      </w:r>
      <w:r w:rsidR="00A96AAB">
        <w:rPr>
          <w:rFonts w:cstheme="minorHAnsi"/>
        </w:rPr>
        <w:t>ceste</w:t>
      </w:r>
      <w:r w:rsidR="00A96AAB" w:rsidRPr="00F81179">
        <w:rPr>
          <w:rFonts w:cstheme="minorHAnsi"/>
        </w:rPr>
        <w:t xml:space="preserve"> koje su u vlasništvu RH</w:t>
      </w:r>
      <w:r w:rsidR="00D7519A">
        <w:rPr>
          <w:rFonts w:cstheme="minorHAnsi"/>
        </w:rPr>
        <w:t xml:space="preserve"> (</w:t>
      </w:r>
      <w:r w:rsidR="00A96AAB" w:rsidRPr="00F81179">
        <w:rPr>
          <w:rFonts w:cstheme="minorHAnsi"/>
        </w:rPr>
        <w:t>temeljem čl. 83</w:t>
      </w:r>
      <w:r w:rsidR="00A96AAB">
        <w:rPr>
          <w:rFonts w:cstheme="minorHAnsi"/>
        </w:rPr>
        <w:t>.</w:t>
      </w:r>
      <w:r w:rsidR="00A96AAB" w:rsidRPr="00F81179">
        <w:rPr>
          <w:rFonts w:cstheme="minorHAnsi"/>
        </w:rPr>
        <w:t xml:space="preserve"> Zakona o cestama</w:t>
      </w:r>
      <w:r w:rsidR="00D7519A">
        <w:rPr>
          <w:rFonts w:cstheme="minorHAnsi"/>
        </w:rPr>
        <w:t xml:space="preserve">) </w:t>
      </w:r>
      <w:r w:rsidR="00256A93">
        <w:rPr>
          <w:rFonts w:cstheme="minorHAnsi"/>
        </w:rPr>
        <w:t xml:space="preserve">date </w:t>
      </w:r>
      <w:r w:rsidR="00A96AAB" w:rsidRPr="00F81179">
        <w:rPr>
          <w:rFonts w:cstheme="minorHAnsi"/>
        </w:rPr>
        <w:t xml:space="preserve">na upravljanje </w:t>
      </w:r>
      <w:r w:rsidR="007923A8">
        <w:rPr>
          <w:rFonts w:cstheme="minorHAnsi"/>
        </w:rPr>
        <w:t>Županijskoj upravi za ceste Primorsko-goranske županije.</w:t>
      </w:r>
      <w:r w:rsidR="00BB434A">
        <w:rPr>
          <w:rFonts w:cstheme="minorHAnsi"/>
        </w:rPr>
        <w:t xml:space="preserve"> </w:t>
      </w:r>
    </w:p>
    <w:p w:rsidR="00293B8A" w:rsidRPr="00293B8A" w:rsidRDefault="00AC3E65"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bCs/>
          <w:lang w:eastAsia="hr-HR"/>
        </w:rPr>
        <w:t>V</w:t>
      </w:r>
      <w:r w:rsidR="00293B8A" w:rsidRPr="00293B8A">
        <w:rPr>
          <w:rFonts w:eastAsiaTheme="minorEastAsia" w:cstheme="minorHAnsi"/>
          <w:bCs/>
          <w:lang w:eastAsia="hr-HR"/>
        </w:rPr>
        <w:t>rijednost proizvedene dugotrajne imovina</w:t>
      </w:r>
      <w:r w:rsidR="00293B8A" w:rsidRPr="00293B8A">
        <w:rPr>
          <w:rFonts w:eastAsiaTheme="minorEastAsia" w:cstheme="minorHAnsi"/>
          <w:b/>
          <w:bCs/>
          <w:lang w:eastAsia="hr-HR"/>
        </w:rPr>
        <w:t xml:space="preserve"> </w:t>
      </w:r>
      <w:r w:rsidR="00293B8A" w:rsidRPr="00293B8A">
        <w:rPr>
          <w:rFonts w:eastAsiaTheme="minorEastAsia" w:cstheme="minorHAnsi"/>
          <w:lang w:eastAsia="hr-HR"/>
        </w:rPr>
        <w:t>na dan 31. prosinca 202</w:t>
      </w:r>
      <w:r w:rsidR="00FE0627">
        <w:rPr>
          <w:rFonts w:eastAsiaTheme="minorEastAsia" w:cstheme="minorHAnsi"/>
          <w:lang w:eastAsia="hr-HR"/>
        </w:rPr>
        <w:t>5</w:t>
      </w:r>
      <w:r w:rsidR="00F70F01">
        <w:rPr>
          <w:rFonts w:eastAsiaTheme="minorEastAsia" w:cstheme="minorHAnsi"/>
          <w:lang w:eastAsia="hr-HR"/>
        </w:rPr>
        <w:t xml:space="preserve">. godine iznosi </w:t>
      </w:r>
      <w:r w:rsidR="00FE0627">
        <w:rPr>
          <w:rFonts w:eastAsiaTheme="minorEastAsia" w:cstheme="minorHAnsi"/>
          <w:lang w:eastAsia="hr-HR"/>
        </w:rPr>
        <w:t>220.455.309,72</w:t>
      </w:r>
      <w:r w:rsidR="0054174D">
        <w:rPr>
          <w:rFonts w:eastAsiaTheme="minorEastAsia" w:cstheme="minorHAnsi"/>
          <w:lang w:eastAsia="hr-HR"/>
        </w:rPr>
        <w:t xml:space="preserve"> </w:t>
      </w:r>
      <w:r w:rsidR="00322359">
        <w:rPr>
          <w:rFonts w:eastAsiaTheme="minorEastAsia" w:cstheme="minorHAnsi"/>
          <w:lang w:eastAsia="hr-HR"/>
        </w:rPr>
        <w:t>eur</w:t>
      </w:r>
      <w:r w:rsidR="000A2C25">
        <w:rPr>
          <w:rFonts w:eastAsiaTheme="minorEastAsia" w:cstheme="minorHAnsi"/>
          <w:lang w:eastAsia="hr-HR"/>
        </w:rPr>
        <w:t>a</w:t>
      </w:r>
      <w:r w:rsidR="00521A28">
        <w:rPr>
          <w:rFonts w:eastAsiaTheme="minorEastAsia" w:cstheme="minorHAnsi"/>
          <w:lang w:eastAsia="hr-HR"/>
        </w:rPr>
        <w:t xml:space="preserve"> što je smanjenje u </w:t>
      </w:r>
      <w:r w:rsidR="00521A28" w:rsidRPr="00AC3E65">
        <w:rPr>
          <w:rFonts w:eastAsiaTheme="minorEastAsia" w:cstheme="minorHAnsi"/>
          <w:lang w:eastAsia="hr-HR"/>
        </w:rPr>
        <w:t xml:space="preserve">iznosu </w:t>
      </w:r>
      <w:r w:rsidR="00FE0627">
        <w:rPr>
          <w:rFonts w:eastAsiaTheme="minorEastAsia" w:cstheme="minorHAnsi"/>
          <w:lang w:eastAsia="hr-HR"/>
        </w:rPr>
        <w:t>22.962.036,42</w:t>
      </w:r>
      <w:r w:rsidR="00F70F01">
        <w:rPr>
          <w:rFonts w:eastAsiaTheme="minorEastAsia" w:cstheme="minorHAnsi"/>
          <w:lang w:eastAsia="hr-HR"/>
        </w:rPr>
        <w:t xml:space="preserve"> </w:t>
      </w:r>
      <w:r w:rsidR="00322359">
        <w:rPr>
          <w:rFonts w:eastAsiaTheme="minorEastAsia" w:cstheme="minorHAnsi"/>
          <w:lang w:eastAsia="hr-HR"/>
        </w:rPr>
        <w:t>eur</w:t>
      </w:r>
      <w:r w:rsidR="000A2C25">
        <w:rPr>
          <w:rFonts w:eastAsiaTheme="minorEastAsia" w:cstheme="minorHAnsi"/>
          <w:lang w:eastAsia="hr-HR"/>
        </w:rPr>
        <w:t>a</w:t>
      </w:r>
      <w:r w:rsidR="00F70F01">
        <w:rPr>
          <w:rFonts w:eastAsiaTheme="minorEastAsia" w:cstheme="minorHAnsi"/>
          <w:lang w:eastAsia="hr-HR"/>
        </w:rPr>
        <w:t xml:space="preserve"> ili </w:t>
      </w:r>
      <w:r w:rsidR="00FE0627">
        <w:rPr>
          <w:rFonts w:eastAsiaTheme="minorEastAsia" w:cstheme="minorHAnsi"/>
          <w:lang w:eastAsia="hr-HR"/>
        </w:rPr>
        <w:t>9,</w:t>
      </w:r>
      <w:r w:rsidR="00B02B9E">
        <w:rPr>
          <w:rFonts w:eastAsiaTheme="minorEastAsia" w:cstheme="minorHAnsi"/>
          <w:lang w:eastAsia="hr-HR"/>
        </w:rPr>
        <w:t>4</w:t>
      </w:r>
      <w:r w:rsidR="00521A28">
        <w:rPr>
          <w:rFonts w:eastAsiaTheme="minorEastAsia" w:cstheme="minorHAnsi"/>
          <w:lang w:eastAsia="hr-HR"/>
        </w:rPr>
        <w:t xml:space="preserve">% </w:t>
      </w:r>
      <w:r w:rsidR="00293B8A" w:rsidRPr="00293B8A">
        <w:rPr>
          <w:rFonts w:eastAsiaTheme="minorEastAsia" w:cstheme="minorHAnsi"/>
          <w:lang w:eastAsia="hr-HR"/>
        </w:rPr>
        <w:t xml:space="preserve">u odnosu na stanje </w:t>
      </w:r>
      <w:r w:rsidR="00F95603">
        <w:rPr>
          <w:rFonts w:eastAsiaTheme="minorEastAsia" w:cstheme="minorHAnsi"/>
          <w:lang w:eastAsia="hr-HR"/>
        </w:rPr>
        <w:t>0</w:t>
      </w:r>
      <w:r w:rsidR="00293B8A" w:rsidRPr="00293B8A">
        <w:rPr>
          <w:rFonts w:eastAsiaTheme="minorEastAsia" w:cstheme="minorHAnsi"/>
          <w:lang w:eastAsia="hr-HR"/>
        </w:rPr>
        <w:t>1. siječnja 202</w:t>
      </w:r>
      <w:r w:rsidR="00FE0627">
        <w:rPr>
          <w:rFonts w:eastAsiaTheme="minorEastAsia" w:cstheme="minorHAnsi"/>
          <w:lang w:eastAsia="hr-HR"/>
        </w:rPr>
        <w:t>5</w:t>
      </w:r>
      <w:r w:rsidR="00293B8A" w:rsidRPr="00293B8A">
        <w:rPr>
          <w:rFonts w:eastAsiaTheme="minorEastAsia" w:cstheme="minorHAnsi"/>
          <w:lang w:eastAsia="hr-HR"/>
        </w:rPr>
        <w:t>. godine.</w:t>
      </w:r>
      <w:r w:rsidR="000240FC">
        <w:rPr>
          <w:rFonts w:eastAsiaTheme="minorEastAsia" w:cstheme="minorHAnsi"/>
          <w:lang w:eastAsia="hr-HR"/>
        </w:rPr>
        <w:t xml:space="preserve"> </w:t>
      </w:r>
      <w:r w:rsidR="00A34B83">
        <w:rPr>
          <w:rFonts w:eastAsiaTheme="minorEastAsia" w:cstheme="minorHAnsi"/>
          <w:lang w:eastAsia="hr-HR"/>
        </w:rPr>
        <w:t xml:space="preserve">Smanjenje </w:t>
      </w:r>
      <w:r w:rsidR="00A34B83">
        <w:rPr>
          <w:rFonts w:eastAsiaTheme="minorEastAsia" w:cstheme="minorHAnsi"/>
          <w:bCs/>
          <w:lang w:eastAsia="hr-HR"/>
        </w:rPr>
        <w:t>v</w:t>
      </w:r>
      <w:r w:rsidR="00A34B83" w:rsidRPr="00293B8A">
        <w:rPr>
          <w:rFonts w:eastAsiaTheme="minorEastAsia" w:cstheme="minorHAnsi"/>
          <w:bCs/>
          <w:lang w:eastAsia="hr-HR"/>
        </w:rPr>
        <w:t>rijednost</w:t>
      </w:r>
      <w:r w:rsidR="00A34B83">
        <w:rPr>
          <w:rFonts w:eastAsiaTheme="minorEastAsia" w:cstheme="minorHAnsi"/>
          <w:bCs/>
          <w:lang w:eastAsia="hr-HR"/>
        </w:rPr>
        <w:t>i proizvedene dugotrajne imovine rezul</w:t>
      </w:r>
      <w:r w:rsidR="007923A8">
        <w:rPr>
          <w:rFonts w:eastAsiaTheme="minorEastAsia" w:cstheme="minorHAnsi"/>
          <w:bCs/>
          <w:lang w:eastAsia="hr-HR"/>
        </w:rPr>
        <w:t>tat je</w:t>
      </w:r>
      <w:r w:rsidR="00017F47">
        <w:rPr>
          <w:rFonts w:eastAsiaTheme="minorEastAsia" w:cstheme="minorHAnsi"/>
          <w:bCs/>
          <w:lang w:eastAsia="hr-HR"/>
        </w:rPr>
        <w:t xml:space="preserve"> u najvećem dijelu</w:t>
      </w:r>
      <w:r w:rsidR="007923A8">
        <w:rPr>
          <w:rFonts w:eastAsiaTheme="minorEastAsia" w:cstheme="minorHAnsi"/>
          <w:bCs/>
          <w:lang w:eastAsia="hr-HR"/>
        </w:rPr>
        <w:t xml:space="preserve"> ispravka vrijednosti</w:t>
      </w:r>
      <w:r w:rsidR="00256A93">
        <w:rPr>
          <w:rFonts w:eastAsiaTheme="minorEastAsia" w:cstheme="minorHAnsi"/>
          <w:bCs/>
          <w:lang w:eastAsia="hr-HR"/>
        </w:rPr>
        <w:t xml:space="preserve"> imovine</w:t>
      </w:r>
      <w:r w:rsidR="00A34B83">
        <w:rPr>
          <w:rFonts w:eastAsiaTheme="minorEastAsia" w:cstheme="minorHAnsi"/>
          <w:bCs/>
          <w:lang w:eastAsia="hr-HR"/>
        </w:rPr>
        <w:t>.</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Ispravak vrijednosti proizvedene dugotrajne imovine za 202</w:t>
      </w:r>
      <w:r w:rsidR="00FE0627">
        <w:rPr>
          <w:rFonts w:eastAsiaTheme="minorEastAsia" w:cstheme="minorHAnsi"/>
          <w:lang w:eastAsia="hr-HR"/>
        </w:rPr>
        <w:t>5</w:t>
      </w:r>
      <w:r w:rsidRPr="00293B8A">
        <w:rPr>
          <w:rFonts w:eastAsiaTheme="minorEastAsia" w:cstheme="minorHAnsi"/>
          <w:lang w:eastAsia="hr-HR"/>
        </w:rPr>
        <w:t>. g</w:t>
      </w:r>
      <w:r w:rsidR="00F70F01">
        <w:rPr>
          <w:rFonts w:eastAsiaTheme="minorEastAsia" w:cstheme="minorHAnsi"/>
          <w:lang w:eastAsia="hr-HR"/>
        </w:rPr>
        <w:t xml:space="preserve">odinu iznosi </w:t>
      </w:r>
      <w:r w:rsidR="00FE0627">
        <w:rPr>
          <w:rFonts w:eastAsiaTheme="minorEastAsia" w:cstheme="minorHAnsi"/>
          <w:lang w:eastAsia="hr-HR"/>
        </w:rPr>
        <w:t>16.910.181,70</w:t>
      </w:r>
      <w:r w:rsidR="00521A28">
        <w:rPr>
          <w:rFonts w:eastAsiaTheme="minorEastAsia" w:cstheme="minorHAnsi"/>
          <w:lang w:eastAsia="hr-HR"/>
        </w:rPr>
        <w:t xml:space="preserve"> </w:t>
      </w:r>
      <w:r w:rsidR="00B52311">
        <w:rPr>
          <w:rFonts w:eastAsiaTheme="minorEastAsia" w:cstheme="minorHAnsi"/>
          <w:lang w:eastAsia="hr-HR"/>
        </w:rPr>
        <w:t>eur</w:t>
      </w:r>
      <w:r w:rsidR="000A2C25">
        <w:rPr>
          <w:rFonts w:eastAsiaTheme="minorEastAsia" w:cstheme="minorHAnsi"/>
          <w:lang w:eastAsia="hr-HR"/>
        </w:rPr>
        <w:t>a</w:t>
      </w:r>
      <w:r w:rsidR="00521A28">
        <w:rPr>
          <w:rFonts w:eastAsiaTheme="minorEastAsia" w:cstheme="minorHAnsi"/>
          <w:lang w:eastAsia="hr-HR"/>
        </w:rPr>
        <w:t>.</w:t>
      </w:r>
    </w:p>
    <w:p w:rsidR="00293B8A" w:rsidRPr="00293B8A" w:rsidRDefault="003F6619"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Detaljniji prikaz </w:t>
      </w:r>
      <w:r w:rsidR="00293B8A" w:rsidRPr="00293B8A">
        <w:rPr>
          <w:rFonts w:eastAsiaTheme="minorEastAsia" w:cstheme="minorHAnsi"/>
          <w:lang w:eastAsia="hr-HR"/>
        </w:rPr>
        <w:t>proizvedene dugotrajne imovine dat</w:t>
      </w:r>
      <w:r>
        <w:rPr>
          <w:rFonts w:eastAsiaTheme="minorEastAsia" w:cstheme="minorHAnsi"/>
          <w:lang w:eastAsia="hr-HR"/>
        </w:rPr>
        <w:t xml:space="preserve"> je </w:t>
      </w:r>
      <w:r w:rsidR="00293B8A" w:rsidRPr="00293B8A">
        <w:rPr>
          <w:rFonts w:eastAsiaTheme="minorEastAsia" w:cstheme="minorHAnsi"/>
          <w:lang w:eastAsia="hr-HR"/>
        </w:rPr>
        <w:t>u nastavku.</w:t>
      </w:r>
    </w:p>
    <w:tbl>
      <w:tblPr>
        <w:tblW w:w="9332" w:type="dxa"/>
        <w:tblLook w:val="04A0" w:firstRow="1" w:lastRow="0" w:firstColumn="1" w:lastColumn="0" w:noHBand="0" w:noVBand="1"/>
      </w:tblPr>
      <w:tblGrid>
        <w:gridCol w:w="1187"/>
        <w:gridCol w:w="2770"/>
        <w:gridCol w:w="1125"/>
        <w:gridCol w:w="1625"/>
        <w:gridCol w:w="1833"/>
        <w:gridCol w:w="792"/>
      </w:tblGrid>
      <w:tr w:rsidR="003656EB" w:rsidRPr="00595A97" w:rsidTr="00B02B9E">
        <w:trPr>
          <w:trHeight w:val="488"/>
        </w:trPr>
        <w:tc>
          <w:tcPr>
            <w:tcW w:w="1187"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 xml:space="preserve">Račun iz </w:t>
            </w:r>
            <w:proofErr w:type="spellStart"/>
            <w:r w:rsidRPr="00595A97">
              <w:rPr>
                <w:rFonts w:ascii="Calibri" w:eastAsia="Times New Roman" w:hAnsi="Calibri" w:cs="Calibri"/>
                <w:b/>
                <w:bCs/>
                <w:sz w:val="20"/>
                <w:szCs w:val="20"/>
                <w:lang w:eastAsia="hr-HR"/>
              </w:rPr>
              <w:t>Rač</w:t>
            </w:r>
            <w:proofErr w:type="spellEnd"/>
            <w:r w:rsidRPr="00595A97">
              <w:rPr>
                <w:rFonts w:ascii="Calibri" w:eastAsia="Times New Roman" w:hAnsi="Calibri" w:cs="Calibri"/>
                <w:b/>
                <w:bCs/>
                <w:sz w:val="20"/>
                <w:szCs w:val="20"/>
                <w:lang w:eastAsia="hr-HR"/>
              </w:rPr>
              <w:t>. plana</w:t>
            </w:r>
          </w:p>
        </w:tc>
        <w:tc>
          <w:tcPr>
            <w:tcW w:w="2770" w:type="dxa"/>
            <w:tcBorders>
              <w:top w:val="single" w:sz="4" w:space="0" w:color="auto"/>
              <w:left w:val="nil"/>
              <w:bottom w:val="single" w:sz="4" w:space="0" w:color="auto"/>
              <w:right w:val="single" w:sz="4" w:space="0" w:color="auto"/>
            </w:tcBorders>
            <w:shd w:val="clear" w:color="000000" w:fill="B8CCE4"/>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Opis stavke</w:t>
            </w:r>
          </w:p>
        </w:tc>
        <w:tc>
          <w:tcPr>
            <w:tcW w:w="1125" w:type="dxa"/>
            <w:tcBorders>
              <w:top w:val="single" w:sz="4" w:space="0" w:color="auto"/>
              <w:left w:val="nil"/>
              <w:bottom w:val="single" w:sz="4" w:space="0" w:color="auto"/>
              <w:right w:val="single" w:sz="4" w:space="0" w:color="auto"/>
            </w:tcBorders>
            <w:shd w:val="clear" w:color="000000" w:fill="B8CCE4"/>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Šifra</w:t>
            </w:r>
          </w:p>
        </w:tc>
        <w:tc>
          <w:tcPr>
            <w:tcW w:w="1625" w:type="dxa"/>
            <w:tcBorders>
              <w:top w:val="single" w:sz="4" w:space="0" w:color="auto"/>
              <w:left w:val="nil"/>
              <w:bottom w:val="single" w:sz="4" w:space="0" w:color="auto"/>
              <w:right w:val="single" w:sz="4" w:space="0" w:color="auto"/>
            </w:tcBorders>
            <w:shd w:val="clear" w:color="000000" w:fill="B8CCE4"/>
            <w:noWrap/>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Stanje 1. siječnja</w:t>
            </w:r>
          </w:p>
        </w:tc>
        <w:tc>
          <w:tcPr>
            <w:tcW w:w="1833" w:type="dxa"/>
            <w:tcBorders>
              <w:top w:val="single" w:sz="4" w:space="0" w:color="auto"/>
              <w:left w:val="nil"/>
              <w:bottom w:val="single" w:sz="4" w:space="0" w:color="auto"/>
              <w:right w:val="single" w:sz="4" w:space="0" w:color="auto"/>
            </w:tcBorders>
            <w:shd w:val="clear" w:color="000000" w:fill="B8CCE4"/>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Stanje 31. prosinca</w:t>
            </w:r>
          </w:p>
        </w:tc>
        <w:tc>
          <w:tcPr>
            <w:tcW w:w="792" w:type="dxa"/>
            <w:tcBorders>
              <w:top w:val="single" w:sz="4" w:space="0" w:color="auto"/>
              <w:left w:val="nil"/>
              <w:bottom w:val="single" w:sz="4" w:space="0" w:color="auto"/>
              <w:right w:val="single" w:sz="4" w:space="0" w:color="auto"/>
            </w:tcBorders>
            <w:shd w:val="clear" w:color="000000" w:fill="B8CCE4"/>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Indeks</w:t>
            </w:r>
            <w:r w:rsidRPr="00595A97">
              <w:rPr>
                <w:rFonts w:ascii="Calibri" w:eastAsia="Times New Roman" w:hAnsi="Calibri" w:cs="Calibri"/>
                <w:b/>
                <w:bCs/>
                <w:sz w:val="20"/>
                <w:szCs w:val="20"/>
                <w:lang w:eastAsia="hr-HR"/>
              </w:rPr>
              <w:br/>
              <w:t>(5/4)</w:t>
            </w:r>
          </w:p>
        </w:tc>
      </w:tr>
      <w:tr w:rsidR="003656EB" w:rsidRPr="00595A97" w:rsidTr="00B02B9E">
        <w:trPr>
          <w:trHeight w:val="284"/>
        </w:trPr>
        <w:tc>
          <w:tcPr>
            <w:tcW w:w="1187" w:type="dxa"/>
            <w:tcBorders>
              <w:top w:val="nil"/>
              <w:left w:val="single" w:sz="4" w:space="0" w:color="auto"/>
              <w:bottom w:val="single" w:sz="4" w:space="0" w:color="auto"/>
              <w:right w:val="single" w:sz="4" w:space="0" w:color="auto"/>
            </w:tcBorders>
            <w:shd w:val="clear" w:color="000000" w:fill="FFFFCC"/>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1</w:t>
            </w:r>
          </w:p>
        </w:tc>
        <w:tc>
          <w:tcPr>
            <w:tcW w:w="2770" w:type="dxa"/>
            <w:tcBorders>
              <w:top w:val="nil"/>
              <w:left w:val="nil"/>
              <w:bottom w:val="single" w:sz="4" w:space="0" w:color="auto"/>
              <w:right w:val="single" w:sz="4" w:space="0" w:color="auto"/>
            </w:tcBorders>
            <w:shd w:val="clear" w:color="000000" w:fill="FFFFCC"/>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w:t>
            </w:r>
          </w:p>
        </w:tc>
        <w:tc>
          <w:tcPr>
            <w:tcW w:w="1125" w:type="dxa"/>
            <w:tcBorders>
              <w:top w:val="nil"/>
              <w:left w:val="nil"/>
              <w:bottom w:val="single" w:sz="4" w:space="0" w:color="auto"/>
              <w:right w:val="single" w:sz="4" w:space="0" w:color="auto"/>
            </w:tcBorders>
            <w:shd w:val="clear" w:color="000000" w:fill="FFFFCC"/>
            <w:noWrap/>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3</w:t>
            </w:r>
          </w:p>
        </w:tc>
        <w:tc>
          <w:tcPr>
            <w:tcW w:w="1625" w:type="dxa"/>
            <w:tcBorders>
              <w:top w:val="nil"/>
              <w:left w:val="nil"/>
              <w:bottom w:val="single" w:sz="4" w:space="0" w:color="auto"/>
              <w:right w:val="single" w:sz="4" w:space="0" w:color="auto"/>
            </w:tcBorders>
            <w:shd w:val="clear" w:color="000000" w:fill="FFFFCC"/>
            <w:noWrap/>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4</w:t>
            </w:r>
          </w:p>
        </w:tc>
        <w:tc>
          <w:tcPr>
            <w:tcW w:w="1833" w:type="dxa"/>
            <w:tcBorders>
              <w:top w:val="nil"/>
              <w:left w:val="nil"/>
              <w:bottom w:val="single" w:sz="4" w:space="0" w:color="auto"/>
              <w:right w:val="single" w:sz="4" w:space="0" w:color="auto"/>
            </w:tcBorders>
            <w:shd w:val="clear" w:color="000000" w:fill="FFFFCC"/>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5</w:t>
            </w:r>
          </w:p>
        </w:tc>
        <w:tc>
          <w:tcPr>
            <w:tcW w:w="792" w:type="dxa"/>
            <w:tcBorders>
              <w:top w:val="nil"/>
              <w:left w:val="nil"/>
              <w:bottom w:val="single" w:sz="4" w:space="0" w:color="auto"/>
              <w:right w:val="single" w:sz="4" w:space="0" w:color="auto"/>
            </w:tcBorders>
            <w:shd w:val="clear" w:color="000000" w:fill="FFFFCC"/>
            <w:vAlign w:val="center"/>
            <w:hideMark/>
          </w:tcPr>
          <w:p w:rsidR="003656EB" w:rsidRPr="00595A97" w:rsidRDefault="003656EB" w:rsidP="003656EB">
            <w:pPr>
              <w:spacing w:after="0" w:line="240" w:lineRule="auto"/>
              <w:jc w:val="center"/>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6</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000000" w:fill="B8CCE4"/>
            <w:vAlign w:val="center"/>
            <w:hideMark/>
          </w:tcPr>
          <w:p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w:t>
            </w:r>
          </w:p>
        </w:tc>
        <w:tc>
          <w:tcPr>
            <w:tcW w:w="2770" w:type="dxa"/>
            <w:tcBorders>
              <w:top w:val="nil"/>
              <w:left w:val="nil"/>
              <w:bottom w:val="single" w:sz="4" w:space="0" w:color="auto"/>
              <w:right w:val="single" w:sz="4" w:space="0" w:color="auto"/>
            </w:tcBorders>
            <w:shd w:val="clear" w:color="000000" w:fill="B8CCE4"/>
            <w:vAlign w:val="center"/>
            <w:hideMark/>
          </w:tcPr>
          <w:p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Proizvedena dugotrajna imovina</w:t>
            </w:r>
          </w:p>
        </w:tc>
        <w:tc>
          <w:tcPr>
            <w:tcW w:w="1125" w:type="dxa"/>
            <w:tcBorders>
              <w:top w:val="nil"/>
              <w:left w:val="nil"/>
              <w:bottom w:val="single" w:sz="4" w:space="0" w:color="auto"/>
              <w:right w:val="single" w:sz="4" w:space="0" w:color="auto"/>
            </w:tcBorders>
            <w:shd w:val="clear" w:color="000000" w:fill="B8CCE4"/>
            <w:vAlign w:val="center"/>
            <w:hideMark/>
          </w:tcPr>
          <w:p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w:t>
            </w:r>
          </w:p>
        </w:tc>
        <w:tc>
          <w:tcPr>
            <w:tcW w:w="1625" w:type="dxa"/>
            <w:tcBorders>
              <w:top w:val="nil"/>
              <w:left w:val="nil"/>
              <w:bottom w:val="single" w:sz="4" w:space="0" w:color="auto"/>
              <w:right w:val="single" w:sz="4" w:space="0" w:color="auto"/>
            </w:tcBorders>
            <w:shd w:val="clear" w:color="000000" w:fill="B8CCE4"/>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243.417.346,15</w:t>
            </w:r>
          </w:p>
        </w:tc>
        <w:tc>
          <w:tcPr>
            <w:tcW w:w="1833" w:type="dxa"/>
            <w:tcBorders>
              <w:top w:val="nil"/>
              <w:left w:val="nil"/>
              <w:bottom w:val="single" w:sz="4" w:space="0" w:color="auto"/>
              <w:right w:val="single" w:sz="4" w:space="0" w:color="auto"/>
            </w:tcBorders>
            <w:shd w:val="clear" w:color="000000" w:fill="B8CCE4"/>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220.455.309,72</w:t>
            </w:r>
          </w:p>
        </w:tc>
        <w:tc>
          <w:tcPr>
            <w:tcW w:w="792" w:type="dxa"/>
            <w:tcBorders>
              <w:top w:val="nil"/>
              <w:left w:val="nil"/>
              <w:bottom w:val="single" w:sz="4" w:space="0" w:color="auto"/>
              <w:right w:val="single" w:sz="4" w:space="0" w:color="auto"/>
            </w:tcBorders>
            <w:shd w:val="clear" w:color="000000" w:fill="B8CCE4"/>
            <w:noWrap/>
            <w:vAlign w:val="center"/>
            <w:hideMark/>
          </w:tcPr>
          <w:p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90,6</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021 i 02921</w:t>
            </w:r>
          </w:p>
        </w:tc>
        <w:tc>
          <w:tcPr>
            <w:tcW w:w="2770" w:type="dxa"/>
            <w:tcBorders>
              <w:top w:val="nil"/>
              <w:left w:val="nil"/>
              <w:bottom w:val="single" w:sz="4" w:space="0" w:color="auto"/>
              <w:right w:val="single" w:sz="4" w:space="0" w:color="auto"/>
            </w:tcBorders>
            <w:shd w:val="clear" w:color="000000" w:fill="DCE6F1"/>
            <w:vAlign w:val="center"/>
            <w:hideMark/>
          </w:tcPr>
          <w:p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 xml:space="preserve">Građevinski objekti </w:t>
            </w:r>
          </w:p>
        </w:tc>
        <w:tc>
          <w:tcPr>
            <w:tcW w:w="1125" w:type="dxa"/>
            <w:tcBorders>
              <w:top w:val="nil"/>
              <w:left w:val="nil"/>
              <w:bottom w:val="single" w:sz="4" w:space="0" w:color="auto"/>
              <w:right w:val="single" w:sz="4" w:space="0" w:color="auto"/>
            </w:tcBorders>
            <w:shd w:val="clear" w:color="000000" w:fill="DCE6F1"/>
            <w:vAlign w:val="center"/>
            <w:hideMark/>
          </w:tcPr>
          <w:p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021 i 02921</w:t>
            </w:r>
          </w:p>
        </w:tc>
        <w:tc>
          <w:tcPr>
            <w:tcW w:w="1625"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243.352.343,46</w:t>
            </w:r>
          </w:p>
        </w:tc>
        <w:tc>
          <w:tcPr>
            <w:tcW w:w="1833"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220.372.933,61</w:t>
            </w:r>
          </w:p>
        </w:tc>
        <w:tc>
          <w:tcPr>
            <w:tcW w:w="792"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90,6</w:t>
            </w:r>
          </w:p>
        </w:tc>
      </w:tr>
      <w:tr w:rsidR="003656EB" w:rsidRPr="003656EB"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0212</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Poslovni objekti</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0212</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326.242,50</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326.242,50</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3656EB"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0213</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Ceste, željeznice i ostali prometni objekti</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0213</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530.242.479,20</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524.173.251,05</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98,9</w:t>
            </w:r>
          </w:p>
        </w:tc>
      </w:tr>
      <w:tr w:rsidR="003656EB" w:rsidRPr="003656EB"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02921</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Ispravak vrijednosti građevinskih objekata</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02921</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287.216.378,24</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304.126.559,94</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105,9</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022 i 02922</w:t>
            </w:r>
          </w:p>
        </w:tc>
        <w:tc>
          <w:tcPr>
            <w:tcW w:w="2770" w:type="dxa"/>
            <w:tcBorders>
              <w:top w:val="nil"/>
              <w:left w:val="nil"/>
              <w:bottom w:val="single" w:sz="4" w:space="0" w:color="auto"/>
              <w:right w:val="single" w:sz="4" w:space="0" w:color="auto"/>
            </w:tcBorders>
            <w:shd w:val="clear" w:color="000000" w:fill="DCE6F1"/>
            <w:vAlign w:val="center"/>
            <w:hideMark/>
          </w:tcPr>
          <w:p w:rsidR="003656EB" w:rsidRPr="00595A97" w:rsidRDefault="00B02B9E" w:rsidP="00B02B9E">
            <w:pPr>
              <w:spacing w:after="0" w:line="240" w:lineRule="auto"/>
              <w:rPr>
                <w:rFonts w:ascii="Calibri" w:eastAsia="Times New Roman" w:hAnsi="Calibri" w:cs="Calibri"/>
                <w:b/>
                <w:sz w:val="20"/>
                <w:szCs w:val="20"/>
                <w:lang w:eastAsia="hr-HR"/>
              </w:rPr>
            </w:pPr>
            <w:r>
              <w:rPr>
                <w:rFonts w:ascii="Calibri" w:eastAsia="Times New Roman" w:hAnsi="Calibri" w:cs="Calibri"/>
                <w:b/>
                <w:sz w:val="20"/>
                <w:szCs w:val="20"/>
                <w:lang w:eastAsia="hr-HR"/>
              </w:rPr>
              <w:t xml:space="preserve">Postrojenja i oprema </w:t>
            </w:r>
          </w:p>
        </w:tc>
        <w:tc>
          <w:tcPr>
            <w:tcW w:w="1125" w:type="dxa"/>
            <w:tcBorders>
              <w:top w:val="nil"/>
              <w:left w:val="nil"/>
              <w:bottom w:val="single" w:sz="4" w:space="0" w:color="auto"/>
              <w:right w:val="single" w:sz="4" w:space="0" w:color="auto"/>
            </w:tcBorders>
            <w:shd w:val="clear" w:color="000000" w:fill="DCE6F1"/>
            <w:vAlign w:val="center"/>
            <w:hideMark/>
          </w:tcPr>
          <w:p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022 i 02922</w:t>
            </w:r>
          </w:p>
        </w:tc>
        <w:tc>
          <w:tcPr>
            <w:tcW w:w="1625"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39.940,40</w:t>
            </w:r>
          </w:p>
        </w:tc>
        <w:tc>
          <w:tcPr>
            <w:tcW w:w="1833"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37.010,10</w:t>
            </w:r>
          </w:p>
        </w:tc>
        <w:tc>
          <w:tcPr>
            <w:tcW w:w="792"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92,7</w:t>
            </w:r>
          </w:p>
        </w:tc>
      </w:tr>
      <w:tr w:rsidR="003656EB" w:rsidRPr="003656EB"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0221</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Uredska oprema i namještaj</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0221</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121.386,82</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122.174,28</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100,6</w:t>
            </w:r>
          </w:p>
        </w:tc>
      </w:tr>
      <w:tr w:rsidR="003656EB" w:rsidRPr="003656EB"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0222</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Komunikacijska oprema</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0222</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12.909,42</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13.232,75</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102,5</w:t>
            </w:r>
          </w:p>
        </w:tc>
      </w:tr>
      <w:tr w:rsidR="003656EB" w:rsidRPr="003656EB"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0223</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Oprema za održavanje i zaštitu</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0223</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13.385,26</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13.385,26</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0225</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Instrumenti i uređaji</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0225</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39.488,91</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39.488,91</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0227</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Uređaji, strojevi i oprema za ostale namjene</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0227</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5.434,49</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5.434,49</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lastRenderedPageBreak/>
              <w:t>02922</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Ispravak vrijednosti postrojenja i opreme</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02922</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152.664,50</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156.705,59</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102,6</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023 i 02923</w:t>
            </w:r>
          </w:p>
        </w:tc>
        <w:tc>
          <w:tcPr>
            <w:tcW w:w="2770" w:type="dxa"/>
            <w:tcBorders>
              <w:top w:val="nil"/>
              <w:left w:val="nil"/>
              <w:bottom w:val="single" w:sz="4" w:space="0" w:color="auto"/>
              <w:right w:val="single" w:sz="4" w:space="0" w:color="auto"/>
            </w:tcBorders>
            <w:shd w:val="clear" w:color="000000" w:fill="DCE6F1"/>
            <w:vAlign w:val="center"/>
            <w:hideMark/>
          </w:tcPr>
          <w:p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Prijevozna sredstva</w:t>
            </w:r>
          </w:p>
        </w:tc>
        <w:tc>
          <w:tcPr>
            <w:tcW w:w="1125" w:type="dxa"/>
            <w:tcBorders>
              <w:top w:val="nil"/>
              <w:left w:val="nil"/>
              <w:bottom w:val="single" w:sz="4" w:space="0" w:color="auto"/>
              <w:right w:val="single" w:sz="4" w:space="0" w:color="auto"/>
            </w:tcBorders>
            <w:shd w:val="clear" w:color="000000" w:fill="DCE6F1"/>
            <w:vAlign w:val="center"/>
            <w:hideMark/>
          </w:tcPr>
          <w:p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023 i 02923</w:t>
            </w:r>
          </w:p>
        </w:tc>
        <w:tc>
          <w:tcPr>
            <w:tcW w:w="1625"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25.062,29</w:t>
            </w:r>
          </w:p>
        </w:tc>
        <w:tc>
          <w:tcPr>
            <w:tcW w:w="1833"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45.366,01</w:t>
            </w:r>
          </w:p>
        </w:tc>
        <w:tc>
          <w:tcPr>
            <w:tcW w:w="792"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181,0</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0231</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Prijevozna sredstva u cestovnom prometu</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0231</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111.147,63</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142.622,13</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128,3</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02923</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 xml:space="preserve">Ispravak vrijednosti prijevoznih sredstava </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02923</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86.085,34</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97.256,12</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113,0</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026 i 02926</w:t>
            </w:r>
          </w:p>
        </w:tc>
        <w:tc>
          <w:tcPr>
            <w:tcW w:w="2770" w:type="dxa"/>
            <w:tcBorders>
              <w:top w:val="nil"/>
              <w:left w:val="nil"/>
              <w:bottom w:val="single" w:sz="4" w:space="0" w:color="auto"/>
              <w:right w:val="single" w:sz="4" w:space="0" w:color="auto"/>
            </w:tcBorders>
            <w:shd w:val="clear" w:color="000000" w:fill="DCE6F1"/>
            <w:vAlign w:val="center"/>
            <w:hideMark/>
          </w:tcPr>
          <w:p w:rsidR="003656EB" w:rsidRPr="00595A97" w:rsidRDefault="003656EB" w:rsidP="00B02B9E">
            <w:pPr>
              <w:spacing w:after="0" w:line="240" w:lineRule="auto"/>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 xml:space="preserve">Nematerijalna proizvedena imovina </w:t>
            </w:r>
          </w:p>
        </w:tc>
        <w:tc>
          <w:tcPr>
            <w:tcW w:w="1125" w:type="dxa"/>
            <w:tcBorders>
              <w:top w:val="nil"/>
              <w:left w:val="nil"/>
              <w:bottom w:val="single" w:sz="4" w:space="0" w:color="auto"/>
              <w:right w:val="single" w:sz="4" w:space="0" w:color="auto"/>
            </w:tcBorders>
            <w:shd w:val="clear" w:color="000000" w:fill="DCE6F1"/>
            <w:vAlign w:val="center"/>
            <w:hideMark/>
          </w:tcPr>
          <w:p w:rsidR="003656EB" w:rsidRPr="00595A97" w:rsidRDefault="003656EB" w:rsidP="003656EB">
            <w:pPr>
              <w:spacing w:after="0" w:line="240" w:lineRule="auto"/>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026 i 02926</w:t>
            </w:r>
          </w:p>
        </w:tc>
        <w:tc>
          <w:tcPr>
            <w:tcW w:w="1625"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0,00</w:t>
            </w:r>
          </w:p>
        </w:tc>
        <w:tc>
          <w:tcPr>
            <w:tcW w:w="1833"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bCs/>
                <w:sz w:val="20"/>
                <w:szCs w:val="20"/>
                <w:lang w:eastAsia="hr-HR"/>
              </w:rPr>
            </w:pPr>
            <w:r w:rsidRPr="00595A97">
              <w:rPr>
                <w:rFonts w:ascii="Calibri" w:eastAsia="Times New Roman" w:hAnsi="Calibri" w:cs="Calibri"/>
                <w:b/>
                <w:bCs/>
                <w:sz w:val="20"/>
                <w:szCs w:val="20"/>
                <w:lang w:eastAsia="hr-HR"/>
              </w:rPr>
              <w:t>0,00</w:t>
            </w:r>
          </w:p>
        </w:tc>
        <w:tc>
          <w:tcPr>
            <w:tcW w:w="792" w:type="dxa"/>
            <w:tcBorders>
              <w:top w:val="nil"/>
              <w:left w:val="nil"/>
              <w:bottom w:val="single" w:sz="4" w:space="0" w:color="auto"/>
              <w:right w:val="single" w:sz="4" w:space="0" w:color="auto"/>
            </w:tcBorders>
            <w:shd w:val="clear" w:color="000000" w:fill="DCE6F1"/>
            <w:noWrap/>
            <w:vAlign w:val="center"/>
            <w:hideMark/>
          </w:tcPr>
          <w:p w:rsidR="003656EB" w:rsidRPr="00595A97" w:rsidRDefault="003656EB" w:rsidP="003656EB">
            <w:pPr>
              <w:spacing w:after="0" w:line="240" w:lineRule="auto"/>
              <w:jc w:val="right"/>
              <w:rPr>
                <w:rFonts w:ascii="Calibri" w:eastAsia="Times New Roman" w:hAnsi="Calibri" w:cs="Calibri"/>
                <w:b/>
                <w:sz w:val="20"/>
                <w:szCs w:val="20"/>
                <w:lang w:eastAsia="hr-HR"/>
              </w:rPr>
            </w:pPr>
            <w:r w:rsidRPr="00595A97">
              <w:rPr>
                <w:rFonts w:ascii="Calibri" w:eastAsia="Times New Roman" w:hAnsi="Calibri" w:cs="Calibri"/>
                <w:b/>
                <w:sz w:val="20"/>
                <w:szCs w:val="20"/>
                <w:lang w:eastAsia="hr-HR"/>
              </w:rPr>
              <w:t>-</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0261</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Istraživanje rudnih bogatstava</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0261</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0262</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Ulaganja u računalne programe</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0262</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44.144,90</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8.403,50</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19,0</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0263</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Umjetnička, literarna i znanstvena djela</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0263</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1.732,02</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1.732,02</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100,0</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0264</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Ostala nematerijalna proizvedena imovina</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0264</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0,00</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w:t>
            </w:r>
          </w:p>
        </w:tc>
      </w:tr>
      <w:tr w:rsidR="003656EB" w:rsidRPr="00595A97" w:rsidTr="007D0713">
        <w:trPr>
          <w:trHeight w:val="284"/>
        </w:trPr>
        <w:tc>
          <w:tcPr>
            <w:tcW w:w="1187" w:type="dxa"/>
            <w:tcBorders>
              <w:top w:val="nil"/>
              <w:left w:val="single" w:sz="4" w:space="0" w:color="auto"/>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02926</w:t>
            </w:r>
          </w:p>
        </w:tc>
        <w:tc>
          <w:tcPr>
            <w:tcW w:w="2770"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Ispravak vrijednosti nematerijalne proizvedene imovine</w:t>
            </w:r>
          </w:p>
        </w:tc>
        <w:tc>
          <w:tcPr>
            <w:tcW w:w="1125" w:type="dxa"/>
            <w:tcBorders>
              <w:top w:val="nil"/>
              <w:left w:val="nil"/>
              <w:bottom w:val="single" w:sz="4" w:space="0" w:color="auto"/>
              <w:right w:val="single" w:sz="4" w:space="0" w:color="auto"/>
            </w:tcBorders>
            <w:shd w:val="clear" w:color="auto" w:fill="auto"/>
            <w:vAlign w:val="center"/>
            <w:hideMark/>
          </w:tcPr>
          <w:p w:rsidR="003656EB" w:rsidRPr="00595A97" w:rsidRDefault="003656EB" w:rsidP="003656EB">
            <w:pPr>
              <w:spacing w:after="0" w:line="240" w:lineRule="auto"/>
              <w:rPr>
                <w:rFonts w:ascii="Calibri" w:eastAsia="Times New Roman" w:hAnsi="Calibri" w:cs="Calibri"/>
                <w:bCs/>
                <w:sz w:val="20"/>
                <w:szCs w:val="20"/>
                <w:lang w:eastAsia="hr-HR"/>
              </w:rPr>
            </w:pPr>
            <w:r w:rsidRPr="00595A97">
              <w:rPr>
                <w:rFonts w:ascii="Calibri" w:eastAsia="Times New Roman" w:hAnsi="Calibri" w:cs="Calibri"/>
                <w:bCs/>
                <w:sz w:val="20"/>
                <w:szCs w:val="20"/>
                <w:lang w:eastAsia="hr-HR"/>
              </w:rPr>
              <w:t>02926</w:t>
            </w:r>
          </w:p>
        </w:tc>
        <w:tc>
          <w:tcPr>
            <w:tcW w:w="1625"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45.876,92</w:t>
            </w:r>
          </w:p>
        </w:tc>
        <w:tc>
          <w:tcPr>
            <w:tcW w:w="1833"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10.135,52</w:t>
            </w:r>
          </w:p>
        </w:tc>
        <w:tc>
          <w:tcPr>
            <w:tcW w:w="792" w:type="dxa"/>
            <w:tcBorders>
              <w:top w:val="nil"/>
              <w:left w:val="nil"/>
              <w:bottom w:val="single" w:sz="4" w:space="0" w:color="auto"/>
              <w:right w:val="single" w:sz="4" w:space="0" w:color="auto"/>
            </w:tcBorders>
            <w:shd w:val="clear" w:color="auto" w:fill="auto"/>
            <w:noWrap/>
            <w:vAlign w:val="center"/>
            <w:hideMark/>
          </w:tcPr>
          <w:p w:rsidR="003656EB" w:rsidRPr="00595A97" w:rsidRDefault="003656EB" w:rsidP="003656EB">
            <w:pPr>
              <w:spacing w:after="0" w:line="240" w:lineRule="auto"/>
              <w:jc w:val="right"/>
              <w:rPr>
                <w:rFonts w:ascii="Calibri" w:eastAsia="Times New Roman" w:hAnsi="Calibri" w:cs="Calibri"/>
                <w:sz w:val="20"/>
                <w:szCs w:val="20"/>
                <w:lang w:eastAsia="hr-HR"/>
              </w:rPr>
            </w:pPr>
            <w:r w:rsidRPr="00595A97">
              <w:rPr>
                <w:rFonts w:ascii="Calibri" w:eastAsia="Times New Roman" w:hAnsi="Calibri" w:cs="Calibri"/>
                <w:sz w:val="20"/>
                <w:szCs w:val="20"/>
                <w:lang w:eastAsia="hr-HR"/>
              </w:rPr>
              <w:t>22,1</w:t>
            </w:r>
          </w:p>
        </w:tc>
      </w:tr>
    </w:tbl>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bCs/>
          <w:lang w:eastAsia="hr-HR"/>
        </w:rPr>
        <w:t>Vrijedno</w:t>
      </w:r>
      <w:r w:rsidR="00E31BBC">
        <w:rPr>
          <w:rFonts w:eastAsiaTheme="minorEastAsia" w:cstheme="minorHAnsi"/>
          <w:bCs/>
          <w:lang w:eastAsia="hr-HR"/>
        </w:rPr>
        <w:t>st građevinskih objekta (Š</w:t>
      </w:r>
      <w:r w:rsidR="00F70F01">
        <w:rPr>
          <w:rFonts w:eastAsiaTheme="minorEastAsia" w:cstheme="minorHAnsi"/>
          <w:bCs/>
          <w:lang w:eastAsia="hr-HR"/>
        </w:rPr>
        <w:t>ifra 021 i 02921</w:t>
      </w:r>
      <w:r w:rsidRPr="00293B8A">
        <w:rPr>
          <w:rFonts w:eastAsiaTheme="minorEastAsia" w:cstheme="minorHAnsi"/>
          <w:bCs/>
          <w:lang w:eastAsia="hr-HR"/>
        </w:rPr>
        <w:t xml:space="preserve">) odnosi se na poslovni prostor </w:t>
      </w:r>
      <w:r w:rsidRPr="00293B8A">
        <w:rPr>
          <w:rFonts w:eastAsiaTheme="minorEastAsia" w:cstheme="minorHAnsi"/>
          <w:lang w:eastAsia="hr-HR"/>
        </w:rPr>
        <w:t xml:space="preserve">na adresi </w:t>
      </w:r>
      <w:r w:rsidR="00BF5B5A">
        <w:rPr>
          <w:rFonts w:eastAsiaTheme="minorEastAsia" w:cstheme="minorHAnsi"/>
          <w:lang w:eastAsia="hr-HR"/>
        </w:rPr>
        <w:t xml:space="preserve">Nikole Tesle 9/X u Rijeci čija </w:t>
      </w:r>
      <w:r w:rsidR="00231AB8">
        <w:rPr>
          <w:rFonts w:eastAsiaTheme="minorEastAsia" w:cstheme="minorHAnsi"/>
          <w:lang w:eastAsia="hr-HR"/>
        </w:rPr>
        <w:t xml:space="preserve">sadašnja </w:t>
      </w:r>
      <w:r w:rsidR="00BF5B5A">
        <w:rPr>
          <w:rFonts w:eastAsiaTheme="minorEastAsia" w:cstheme="minorHAnsi"/>
          <w:lang w:eastAsia="hr-HR"/>
        </w:rPr>
        <w:t xml:space="preserve">vrijednost iznosi </w:t>
      </w:r>
      <w:r w:rsidR="003656EB" w:rsidRPr="00CD353A">
        <w:rPr>
          <w:rFonts w:eastAsia="Times New Roman" w:cstheme="minorHAnsi"/>
          <w:lang w:eastAsia="hr-HR"/>
        </w:rPr>
        <w:t>171.271,60</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(nabavna vrijednosti </w:t>
      </w:r>
      <w:r w:rsidR="00B472F2">
        <w:rPr>
          <w:rFonts w:eastAsiaTheme="minorEastAsia" w:cstheme="minorHAnsi"/>
          <w:lang w:eastAsia="hr-HR"/>
        </w:rPr>
        <w:t>326.242,50 eur</w:t>
      </w:r>
      <w:r w:rsidR="000A2C25">
        <w:rPr>
          <w:rFonts w:eastAsiaTheme="minorEastAsia" w:cstheme="minorHAnsi"/>
          <w:lang w:eastAsia="hr-HR"/>
        </w:rPr>
        <w:t>a</w:t>
      </w:r>
      <w:r w:rsidRPr="00293B8A">
        <w:rPr>
          <w:rFonts w:eastAsiaTheme="minorEastAsia" w:cstheme="minorHAnsi"/>
          <w:lang w:eastAsia="hr-HR"/>
        </w:rPr>
        <w:t xml:space="preserve"> i i</w:t>
      </w:r>
      <w:r w:rsidR="001F3CCF">
        <w:rPr>
          <w:rFonts w:eastAsiaTheme="minorEastAsia" w:cstheme="minorHAnsi"/>
          <w:lang w:eastAsia="hr-HR"/>
        </w:rPr>
        <w:t xml:space="preserve">spravak vrijednosti  </w:t>
      </w:r>
      <w:r w:rsidR="003656EB" w:rsidRPr="00CD353A">
        <w:rPr>
          <w:rFonts w:eastAsia="Times New Roman" w:cstheme="minorHAnsi"/>
          <w:lang w:eastAsia="hr-HR"/>
        </w:rPr>
        <w:t>154.970,90</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i na </w:t>
      </w:r>
      <w:r w:rsidR="00231AB8">
        <w:rPr>
          <w:rFonts w:eastAsiaTheme="minorEastAsia" w:cstheme="minorHAnsi"/>
          <w:lang w:eastAsia="hr-HR"/>
        </w:rPr>
        <w:t xml:space="preserve">sadašnju </w:t>
      </w:r>
      <w:r w:rsidRPr="00293B8A">
        <w:rPr>
          <w:rFonts w:eastAsiaTheme="minorEastAsia" w:cstheme="minorHAnsi"/>
          <w:lang w:eastAsia="hr-HR"/>
        </w:rPr>
        <w:t>vrijednost ce</w:t>
      </w:r>
      <w:r w:rsidR="001F3CCF">
        <w:rPr>
          <w:rFonts w:eastAsiaTheme="minorEastAsia" w:cstheme="minorHAnsi"/>
          <w:lang w:eastAsia="hr-HR"/>
        </w:rPr>
        <w:t xml:space="preserve">sta u iznosu od </w:t>
      </w:r>
      <w:r w:rsidR="003656EB" w:rsidRPr="00CD353A">
        <w:rPr>
          <w:rFonts w:eastAsia="Times New Roman" w:cstheme="minorHAnsi"/>
          <w:lang w:eastAsia="hr-HR"/>
        </w:rPr>
        <w:t>220.201.662,01</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(na</w:t>
      </w:r>
      <w:r w:rsidR="00231AB8">
        <w:rPr>
          <w:rFonts w:eastAsiaTheme="minorEastAsia" w:cstheme="minorHAnsi"/>
          <w:lang w:eastAsia="hr-HR"/>
        </w:rPr>
        <w:t xml:space="preserve">bavna vrijednost </w:t>
      </w:r>
      <w:r w:rsidR="003656EB" w:rsidRPr="00CD353A">
        <w:rPr>
          <w:rFonts w:eastAsia="Times New Roman" w:cstheme="minorHAnsi"/>
          <w:lang w:eastAsia="hr-HR"/>
        </w:rPr>
        <w:t>524.173.251,05</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00662AAF">
        <w:rPr>
          <w:rFonts w:eastAsiaTheme="minorEastAsia" w:cstheme="minorHAnsi"/>
          <w:lang w:eastAsia="hr-HR"/>
        </w:rPr>
        <w:t xml:space="preserve"> </w:t>
      </w:r>
      <w:r w:rsidRPr="00293B8A">
        <w:rPr>
          <w:rFonts w:eastAsiaTheme="minorEastAsia" w:cstheme="minorHAnsi"/>
          <w:lang w:eastAsia="hr-HR"/>
        </w:rPr>
        <w:t>i ispravak vrije</w:t>
      </w:r>
      <w:r w:rsidR="001F3CCF">
        <w:rPr>
          <w:rFonts w:eastAsiaTheme="minorEastAsia" w:cstheme="minorHAnsi"/>
          <w:lang w:eastAsia="hr-HR"/>
        </w:rPr>
        <w:t xml:space="preserve">dnosti </w:t>
      </w:r>
      <w:r w:rsidR="003656EB" w:rsidRPr="00CD353A">
        <w:rPr>
          <w:rFonts w:eastAsia="Times New Roman" w:cstheme="minorHAnsi"/>
          <w:lang w:eastAsia="hr-HR"/>
        </w:rPr>
        <w:t>303.971.589,04</w:t>
      </w:r>
      <w:r w:rsidR="003656EB">
        <w:rPr>
          <w:rFonts w:eastAsia="Times New Roman" w:cstheme="minorHAnsi"/>
          <w:lang w:eastAsia="hr-HR"/>
        </w:rPr>
        <w:t xml:space="preserve"> </w:t>
      </w:r>
      <w:r w:rsidR="007E34EE">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bCs/>
          <w:lang w:eastAsia="hr-HR"/>
        </w:rPr>
      </w:pPr>
      <w:r w:rsidRPr="00293B8A">
        <w:rPr>
          <w:rFonts w:eastAsiaTheme="minorEastAsia" w:cstheme="minorHAnsi"/>
          <w:lang w:eastAsia="hr-HR"/>
        </w:rPr>
        <w:t>Nabavna vrijednost poslovnih objekata nije se mijenjala u 202</w:t>
      </w:r>
      <w:r w:rsidR="003656EB">
        <w:rPr>
          <w:rFonts w:eastAsiaTheme="minorEastAsia" w:cstheme="minorHAnsi"/>
          <w:lang w:eastAsia="hr-HR"/>
        </w:rPr>
        <w:t>5</w:t>
      </w:r>
      <w:r w:rsidRPr="00293B8A">
        <w:rPr>
          <w:rFonts w:eastAsiaTheme="minorEastAsia" w:cstheme="minorHAnsi"/>
          <w:lang w:eastAsia="hr-HR"/>
        </w:rPr>
        <w:t>.</w:t>
      </w:r>
      <w:r w:rsidR="002A436B">
        <w:rPr>
          <w:rFonts w:eastAsiaTheme="minorEastAsia" w:cstheme="minorHAnsi"/>
          <w:lang w:eastAsia="hr-HR"/>
        </w:rPr>
        <w:t xml:space="preserve"> godini, a ispravak vrijednosti</w:t>
      </w:r>
      <w:r w:rsidR="001F3CCF">
        <w:rPr>
          <w:rFonts w:eastAsiaTheme="minorEastAsia" w:cstheme="minorHAnsi"/>
          <w:lang w:eastAsia="hr-HR"/>
        </w:rPr>
        <w:t xml:space="preserve"> za 202</w:t>
      </w:r>
      <w:r w:rsidR="003656EB">
        <w:rPr>
          <w:rFonts w:eastAsiaTheme="minorEastAsia" w:cstheme="minorHAnsi"/>
          <w:lang w:eastAsia="hr-HR"/>
        </w:rPr>
        <w:t>5</w:t>
      </w:r>
      <w:r w:rsidRPr="00293B8A">
        <w:rPr>
          <w:rFonts w:eastAsiaTheme="minorEastAsia" w:cstheme="minorHAnsi"/>
          <w:lang w:eastAsia="hr-HR"/>
        </w:rPr>
        <w:t xml:space="preserve">. godinu iznosi </w:t>
      </w:r>
      <w:r w:rsidR="004F4BE2">
        <w:rPr>
          <w:rFonts w:eastAsiaTheme="minorEastAsia" w:cstheme="minorHAnsi"/>
          <w:lang w:eastAsia="hr-HR"/>
        </w:rPr>
        <w:t>4.078,03</w:t>
      </w:r>
      <w:r w:rsidR="007E34EE">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w:t>
      </w:r>
    </w:p>
    <w:p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U 2025. godini smanjena je nabavna vrijednost cesta za 6.069.228,15 eura. </w:t>
      </w:r>
    </w:p>
    <w:p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Smanjenje knjigovodstvene vrijednosti odnosi se na prekategorizaciju ceste ŽC5017 </w:t>
      </w:r>
      <w:proofErr w:type="spellStart"/>
      <w:r w:rsidRPr="003656EB">
        <w:rPr>
          <w:rFonts w:eastAsia="Times New Roman" w:cstheme="minorHAnsi"/>
          <w:lang w:eastAsia="hr-HR"/>
        </w:rPr>
        <w:t>Marčelji</w:t>
      </w:r>
      <w:proofErr w:type="spellEnd"/>
      <w:r w:rsidRPr="003656EB">
        <w:rPr>
          <w:rFonts w:eastAsia="Times New Roman" w:cstheme="minorHAnsi"/>
          <w:lang w:eastAsia="hr-HR"/>
        </w:rPr>
        <w:t xml:space="preserve"> (ŽC5215)–</w:t>
      </w:r>
      <w:proofErr w:type="spellStart"/>
      <w:r w:rsidRPr="003656EB">
        <w:rPr>
          <w:rFonts w:eastAsia="Times New Roman" w:cstheme="minorHAnsi"/>
          <w:lang w:eastAsia="hr-HR"/>
        </w:rPr>
        <w:t>Saršoni</w:t>
      </w:r>
      <w:proofErr w:type="spellEnd"/>
      <w:r w:rsidRPr="003656EB">
        <w:rPr>
          <w:rFonts w:eastAsia="Times New Roman" w:cstheme="minorHAnsi"/>
          <w:lang w:eastAsia="hr-HR"/>
        </w:rPr>
        <w:t xml:space="preserve"> - </w:t>
      </w:r>
      <w:proofErr w:type="spellStart"/>
      <w:r w:rsidRPr="003656EB">
        <w:rPr>
          <w:rFonts w:eastAsia="Times New Roman" w:cstheme="minorHAnsi"/>
          <w:lang w:eastAsia="hr-HR"/>
        </w:rPr>
        <w:t>a.g.Grada</w:t>
      </w:r>
      <w:proofErr w:type="spellEnd"/>
      <w:r w:rsidRPr="003656EB">
        <w:rPr>
          <w:rFonts w:eastAsia="Times New Roman" w:cstheme="minorHAnsi"/>
          <w:lang w:eastAsia="hr-HR"/>
        </w:rPr>
        <w:t xml:space="preserve"> Rijeke u DC557 Lipa (DC8)-Klana-</w:t>
      </w:r>
      <w:proofErr w:type="spellStart"/>
      <w:r w:rsidRPr="003656EB">
        <w:rPr>
          <w:rFonts w:eastAsia="Times New Roman" w:cstheme="minorHAnsi"/>
          <w:lang w:eastAsia="hr-HR"/>
        </w:rPr>
        <w:t>Marčelji</w:t>
      </w:r>
      <w:proofErr w:type="spellEnd"/>
      <w:r w:rsidRPr="003656EB">
        <w:rPr>
          <w:rFonts w:eastAsia="Times New Roman" w:cstheme="minorHAnsi"/>
          <w:lang w:eastAsia="hr-HR"/>
        </w:rPr>
        <w:t xml:space="preserve"> (ŽC5023/ŽC5215) temeljem Odluke o izmjenama i dopunama odluke o razvrstavanju javnih cesta („Narodne novine“, broj 118/2025) i Zapisnikom o prijenosu ceste ŽC5017(dio) Lipa (DC8)-Klana-</w:t>
      </w:r>
      <w:proofErr w:type="spellStart"/>
      <w:r w:rsidRPr="003656EB">
        <w:rPr>
          <w:rFonts w:eastAsia="Times New Roman" w:cstheme="minorHAnsi"/>
          <w:lang w:eastAsia="hr-HR"/>
        </w:rPr>
        <w:t>Marčelji</w:t>
      </w:r>
      <w:proofErr w:type="spellEnd"/>
      <w:r w:rsidRPr="003656EB">
        <w:rPr>
          <w:rFonts w:eastAsia="Times New Roman" w:cstheme="minorHAnsi"/>
          <w:lang w:eastAsia="hr-HR"/>
        </w:rPr>
        <w:t xml:space="preserve"> (ŽC5023/ŽC5215). Ukupna duljina ceste po Odluci o razvrstavanju javnih cesta smanjuje se za 12,074 km i sada iznosi 4,498 km. Nabavna vrijednost ceste koja se prenosi je 8.023.293,41 eura, otpisana vrijednost 4.115.949,52 eura te sadašnja vrijednost 3.907.343,89 eura.</w:t>
      </w:r>
    </w:p>
    <w:p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Osim navedenog u 2025. godini povećana je knjigovodstvena vrijednost ceste ŽC5219 Bribir (ŽC5062)–Gornji </w:t>
      </w:r>
      <w:proofErr w:type="spellStart"/>
      <w:r w:rsidRPr="003656EB">
        <w:rPr>
          <w:rFonts w:eastAsia="Times New Roman" w:cstheme="minorHAnsi"/>
          <w:lang w:eastAsia="hr-HR"/>
        </w:rPr>
        <w:t>Zagon</w:t>
      </w:r>
      <w:proofErr w:type="spellEnd"/>
      <w:r w:rsidRPr="003656EB">
        <w:rPr>
          <w:rFonts w:eastAsia="Times New Roman" w:cstheme="minorHAnsi"/>
          <w:lang w:eastAsia="hr-HR"/>
        </w:rPr>
        <w:t xml:space="preserve"> (ŽC5094) temeljem Zapisnika o prijenosu nerazvrstane ceste PG 10 LUKOVO, upisane kao </w:t>
      </w:r>
      <w:proofErr w:type="spellStart"/>
      <w:r w:rsidRPr="003656EB">
        <w:rPr>
          <w:rFonts w:eastAsia="Times New Roman" w:cstheme="minorHAnsi"/>
          <w:lang w:eastAsia="hr-HR"/>
        </w:rPr>
        <w:t>k.č</w:t>
      </w:r>
      <w:proofErr w:type="spellEnd"/>
      <w:r w:rsidRPr="003656EB">
        <w:rPr>
          <w:rFonts w:eastAsia="Times New Roman" w:cstheme="minorHAnsi"/>
          <w:lang w:eastAsia="hr-HR"/>
        </w:rPr>
        <w:t xml:space="preserve">. 21080, k.o. Novi i temeljem Odluke o razvrstavanju javnih cesta („Narodne novine“, broj 59/2023) u županijsku cestu ŽC5219 Bribir (ŽC5062)–Gornji </w:t>
      </w:r>
      <w:proofErr w:type="spellStart"/>
      <w:r w:rsidRPr="003656EB">
        <w:rPr>
          <w:rFonts w:eastAsia="Times New Roman" w:cstheme="minorHAnsi"/>
          <w:lang w:eastAsia="hr-HR"/>
        </w:rPr>
        <w:t>Zagon</w:t>
      </w:r>
      <w:proofErr w:type="spellEnd"/>
      <w:r w:rsidRPr="003656EB">
        <w:rPr>
          <w:rFonts w:eastAsia="Times New Roman" w:cstheme="minorHAnsi"/>
          <w:lang w:eastAsia="hr-HR"/>
        </w:rPr>
        <w:t xml:space="preserve"> (ŽC5094). Predano je 2,13 km odnosno onaj dio ceste koji se nalazi unutar područja Općine Vinodolske. Temeljem navedenog povećana je knjigovodstvena vrijednost ceste za 632.088,51 eura. Ukupna duljina ceste po Odluci o razvrstavanju javnih cesta iznosi 7,98 km. </w:t>
      </w:r>
    </w:p>
    <w:p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U 2025. godini okončana su ulaganja i ishođena je dokumentacija, te su u upotrebu prenesene sljedeće ceste:</w:t>
      </w:r>
    </w:p>
    <w:tbl>
      <w:tblPr>
        <w:tblW w:w="9220" w:type="dxa"/>
        <w:jc w:val="center"/>
        <w:tblLook w:val="04A0" w:firstRow="1" w:lastRow="0" w:firstColumn="1" w:lastColumn="0" w:noHBand="0" w:noVBand="1"/>
      </w:tblPr>
      <w:tblGrid>
        <w:gridCol w:w="8001"/>
        <w:gridCol w:w="1219"/>
      </w:tblGrid>
      <w:tr w:rsidR="003656EB" w:rsidRPr="003656EB" w:rsidTr="00D87843">
        <w:trPr>
          <w:trHeight w:val="288"/>
          <w:jc w:val="center"/>
        </w:trPr>
        <w:tc>
          <w:tcPr>
            <w:tcW w:w="8001" w:type="dxa"/>
            <w:shd w:val="clear" w:color="000000" w:fill="FFFFFF"/>
            <w:vAlign w:val="center"/>
            <w:hideMark/>
          </w:tcPr>
          <w:p w:rsidR="003656EB" w:rsidRPr="003656EB" w:rsidRDefault="003656EB" w:rsidP="003656EB">
            <w:pPr>
              <w:spacing w:after="0" w:line="240" w:lineRule="auto"/>
              <w:rPr>
                <w:rFonts w:ascii="Calibri" w:eastAsia="Times New Roman" w:hAnsi="Calibri" w:cs="Calibri"/>
                <w:lang w:eastAsia="hr-HR"/>
              </w:rPr>
            </w:pPr>
            <w:r w:rsidRPr="003656EB">
              <w:rPr>
                <w:rFonts w:ascii="Calibri" w:eastAsia="Times New Roman" w:hAnsi="Calibri" w:cs="Calibri"/>
                <w:lang w:eastAsia="hr-HR"/>
              </w:rPr>
              <w:t>- ŽC5087 lokalitet Šilo, rekonstrukcija dijela ceste i oborinske odvodnje</w:t>
            </w:r>
          </w:p>
        </w:tc>
        <w:tc>
          <w:tcPr>
            <w:tcW w:w="1219" w:type="dxa"/>
            <w:shd w:val="clear" w:color="000000" w:fill="FFFFFF"/>
            <w:noWrap/>
            <w:vAlign w:val="center"/>
            <w:hideMark/>
          </w:tcPr>
          <w:p w:rsidR="003656EB" w:rsidRPr="003656EB" w:rsidRDefault="003656EB" w:rsidP="003656EB">
            <w:pPr>
              <w:jc w:val="center"/>
            </w:pPr>
            <w:r w:rsidRPr="003656EB">
              <w:t>376.288,23</w:t>
            </w:r>
          </w:p>
        </w:tc>
      </w:tr>
      <w:tr w:rsidR="003656EB" w:rsidRPr="003656EB" w:rsidTr="00D87843">
        <w:trPr>
          <w:trHeight w:val="288"/>
          <w:jc w:val="center"/>
        </w:trPr>
        <w:tc>
          <w:tcPr>
            <w:tcW w:w="8001" w:type="dxa"/>
            <w:shd w:val="clear" w:color="000000" w:fill="FFFFFF"/>
            <w:vAlign w:val="center"/>
            <w:hideMark/>
          </w:tcPr>
          <w:p w:rsidR="003656EB" w:rsidRPr="003656EB" w:rsidRDefault="003656EB" w:rsidP="003656EB">
            <w:pPr>
              <w:spacing w:after="0" w:line="240" w:lineRule="auto"/>
              <w:rPr>
                <w:rFonts w:ascii="Calibri" w:eastAsia="Times New Roman" w:hAnsi="Calibri" w:cs="Calibri"/>
                <w:lang w:eastAsia="hr-HR"/>
              </w:rPr>
            </w:pPr>
            <w:r w:rsidRPr="003656EB">
              <w:rPr>
                <w:rFonts w:ascii="Calibri" w:eastAsia="Times New Roman" w:hAnsi="Calibri" w:cs="Calibri"/>
                <w:lang w:eastAsia="hr-HR"/>
              </w:rPr>
              <w:t xml:space="preserve">- ŽC5138 lokalitet Lopar, proširenje ceste (DC105 – turističko naselje San Marino) u   </w:t>
            </w:r>
          </w:p>
          <w:p w:rsidR="003656EB" w:rsidRPr="003656EB" w:rsidRDefault="003656EB" w:rsidP="003656EB">
            <w:pPr>
              <w:spacing w:after="0" w:line="240" w:lineRule="auto"/>
              <w:rPr>
                <w:rFonts w:ascii="Calibri" w:eastAsia="Times New Roman" w:hAnsi="Calibri" w:cs="Calibri"/>
                <w:lang w:eastAsia="hr-HR"/>
              </w:rPr>
            </w:pPr>
            <w:r w:rsidRPr="003656EB">
              <w:rPr>
                <w:rFonts w:ascii="Calibri" w:eastAsia="Times New Roman" w:hAnsi="Calibri" w:cs="Calibri"/>
                <w:lang w:eastAsia="hr-HR"/>
              </w:rPr>
              <w:t xml:space="preserve">  dužini od 860 m'</w:t>
            </w:r>
          </w:p>
        </w:tc>
        <w:tc>
          <w:tcPr>
            <w:tcW w:w="1219" w:type="dxa"/>
            <w:shd w:val="clear" w:color="000000" w:fill="FFFFFF"/>
            <w:noWrap/>
            <w:vAlign w:val="center"/>
            <w:hideMark/>
          </w:tcPr>
          <w:p w:rsidR="003656EB" w:rsidRPr="003656EB" w:rsidRDefault="003656EB" w:rsidP="003656EB">
            <w:pPr>
              <w:jc w:val="center"/>
            </w:pPr>
            <w:r w:rsidRPr="003656EB">
              <w:t>945.688,52</w:t>
            </w:r>
          </w:p>
        </w:tc>
      </w:tr>
    </w:tbl>
    <w:p w:rsidR="003656EB" w:rsidRPr="003656EB" w:rsidRDefault="003656EB" w:rsidP="003656EB">
      <w:pPr>
        <w:spacing w:before="120" w:after="120" w:line="240" w:lineRule="auto"/>
        <w:jc w:val="both"/>
        <w:rPr>
          <w:rFonts w:eastAsia="Times New Roman" w:cstheme="minorHAnsi"/>
          <w:lang w:eastAsia="hr-HR"/>
        </w:rPr>
      </w:pPr>
      <w:r w:rsidRPr="003656EB">
        <w:rPr>
          <w:rFonts w:eastAsia="Times New Roman" w:cstheme="minorHAnsi"/>
          <w:lang w:eastAsia="hr-HR"/>
        </w:rPr>
        <w:t xml:space="preserve">Ispravak vrijednosti cesta za 2025. godinu iznosi 21.022.053,19 eura. </w:t>
      </w:r>
    </w:p>
    <w:p w:rsidR="00293B8A" w:rsidRPr="00293B8A" w:rsidRDefault="00293B8A" w:rsidP="004E49FF">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V</w:t>
      </w:r>
      <w:r w:rsidR="00C83B3A">
        <w:rPr>
          <w:rFonts w:eastAsiaTheme="minorEastAsia" w:cstheme="minorHAnsi"/>
          <w:lang w:eastAsia="hr-HR"/>
        </w:rPr>
        <w:t xml:space="preserve">rijednost postrojenja i opreme </w:t>
      </w:r>
      <w:r w:rsidR="00E31BBC">
        <w:rPr>
          <w:rFonts w:eastAsiaTheme="minorEastAsia" w:cstheme="minorHAnsi"/>
          <w:lang w:eastAsia="hr-HR"/>
        </w:rPr>
        <w:t>(Š</w:t>
      </w:r>
      <w:r w:rsidR="004E49FF">
        <w:rPr>
          <w:rFonts w:eastAsiaTheme="minorEastAsia" w:cstheme="minorHAnsi"/>
          <w:lang w:eastAsia="hr-HR"/>
        </w:rPr>
        <w:t>ifra 022 i 02922</w:t>
      </w:r>
      <w:r w:rsidR="00966E4E">
        <w:rPr>
          <w:rFonts w:eastAsiaTheme="minorEastAsia" w:cstheme="minorHAnsi"/>
          <w:lang w:eastAsia="hr-HR"/>
        </w:rPr>
        <w:t xml:space="preserve">) na dan 31. prosinca </w:t>
      </w:r>
      <w:r w:rsidRPr="00293B8A">
        <w:rPr>
          <w:rFonts w:eastAsiaTheme="minorEastAsia" w:cstheme="minorHAnsi"/>
          <w:lang w:eastAsia="hr-HR"/>
        </w:rPr>
        <w:t>202</w:t>
      </w:r>
      <w:r w:rsidR="00D87843">
        <w:rPr>
          <w:rFonts w:eastAsiaTheme="minorEastAsia" w:cstheme="minorHAnsi"/>
          <w:lang w:eastAsia="hr-HR"/>
        </w:rPr>
        <w:t>5</w:t>
      </w:r>
      <w:r w:rsidRPr="00293B8A">
        <w:rPr>
          <w:rFonts w:eastAsiaTheme="minorEastAsia" w:cstheme="minorHAnsi"/>
          <w:lang w:eastAsia="hr-HR"/>
        </w:rPr>
        <w:t>. godin</w:t>
      </w:r>
      <w:r w:rsidR="004E49FF">
        <w:rPr>
          <w:rFonts w:eastAsiaTheme="minorEastAsia" w:cstheme="minorHAnsi"/>
          <w:lang w:eastAsia="hr-HR"/>
        </w:rPr>
        <w:t xml:space="preserve">e iskazana je u iznosu </w:t>
      </w:r>
      <w:r w:rsidR="001B6BC2">
        <w:rPr>
          <w:rFonts w:eastAsiaTheme="minorEastAsia" w:cstheme="minorHAnsi"/>
          <w:lang w:eastAsia="hr-HR"/>
        </w:rPr>
        <w:t>37.010,10</w:t>
      </w:r>
      <w:r w:rsidR="003D3295">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 xml:space="preserve"> </w:t>
      </w:r>
      <w:r w:rsidR="004E49FF">
        <w:rPr>
          <w:rFonts w:eastAsiaTheme="minorEastAsia" w:cstheme="minorHAnsi"/>
          <w:lang w:eastAsia="hr-HR"/>
        </w:rPr>
        <w:t xml:space="preserve">(nabavna vrijednost </w:t>
      </w:r>
      <w:r w:rsidR="001B6BC2">
        <w:rPr>
          <w:rFonts w:eastAsiaTheme="minorEastAsia" w:cstheme="minorHAnsi"/>
          <w:lang w:eastAsia="hr-HR"/>
        </w:rPr>
        <w:t>193.715,69</w:t>
      </w:r>
      <w:r w:rsidR="00C83B3A">
        <w:rPr>
          <w:rFonts w:eastAsiaTheme="minorEastAsia" w:cstheme="minorHAnsi"/>
          <w:lang w:eastAsia="hr-HR"/>
        </w:rPr>
        <w:t xml:space="preserve"> </w:t>
      </w:r>
      <w:r w:rsidR="003D3295">
        <w:rPr>
          <w:rFonts w:eastAsiaTheme="minorEastAsia" w:cstheme="minorHAnsi"/>
          <w:lang w:eastAsia="hr-HR"/>
        </w:rPr>
        <w:t>eur</w:t>
      </w:r>
      <w:r w:rsidR="000A2C25">
        <w:rPr>
          <w:rFonts w:eastAsiaTheme="minorEastAsia" w:cstheme="minorHAnsi"/>
          <w:lang w:eastAsia="hr-HR"/>
        </w:rPr>
        <w:t>a</w:t>
      </w:r>
      <w:r w:rsidR="004E49FF">
        <w:rPr>
          <w:rFonts w:eastAsiaTheme="minorEastAsia" w:cstheme="minorHAnsi"/>
          <w:lang w:eastAsia="hr-HR"/>
        </w:rPr>
        <w:t xml:space="preserve"> i ispravak vrijednosti </w:t>
      </w:r>
      <w:r w:rsidR="001B6BC2" w:rsidRPr="001B6BC2">
        <w:rPr>
          <w:rFonts w:eastAsiaTheme="minorEastAsia" w:cstheme="minorHAnsi"/>
          <w:lang w:eastAsia="hr-HR"/>
        </w:rPr>
        <w:t>156.705,59</w:t>
      </w:r>
      <w:r w:rsidR="001B6BC2">
        <w:rPr>
          <w:rFonts w:eastAsiaTheme="minorEastAsia" w:cstheme="minorHAnsi"/>
          <w:lang w:eastAsia="hr-HR"/>
        </w:rPr>
        <w:t xml:space="preserve"> </w:t>
      </w:r>
      <w:r w:rsidR="003D3295">
        <w:rPr>
          <w:rFonts w:eastAsiaTheme="minorEastAsia" w:cstheme="minorHAnsi"/>
          <w:lang w:eastAsia="hr-HR"/>
        </w:rPr>
        <w:t>eur</w:t>
      </w:r>
      <w:r w:rsidR="000A2C25">
        <w:rPr>
          <w:rFonts w:eastAsiaTheme="minorEastAsia" w:cstheme="minorHAnsi"/>
          <w:lang w:eastAsia="hr-HR"/>
        </w:rPr>
        <w:t>a</w:t>
      </w:r>
      <w:r w:rsidRPr="00293B8A">
        <w:rPr>
          <w:rFonts w:eastAsiaTheme="minorEastAsia" w:cstheme="minorHAnsi"/>
          <w:lang w:eastAsia="hr-HR"/>
        </w:rPr>
        <w:t xml:space="preserve">) i odnosi se na vrijednost računala i računalne opreme, ostale uredske opreme, telefona i ostale komunikacijske opreme, </w:t>
      </w:r>
      <w:r w:rsidRPr="00293B8A">
        <w:rPr>
          <w:rFonts w:eastAsiaTheme="minorEastAsia" w:cstheme="minorHAnsi"/>
          <w:lang w:eastAsia="hr-HR"/>
        </w:rPr>
        <w:lastRenderedPageBreak/>
        <w:t>opreme za grijanje, ventilaciju i hlađenje te mjernih i kontrolnih uređaja.</w:t>
      </w:r>
    </w:p>
    <w:p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Ispravak vrijednosti postrojena i opreme za 202</w:t>
      </w:r>
      <w:r w:rsidR="001B6BC2">
        <w:rPr>
          <w:rFonts w:eastAsiaTheme="minorEastAsia" w:cstheme="minorHAnsi"/>
          <w:lang w:eastAsia="hr-HR"/>
        </w:rPr>
        <w:t>5</w:t>
      </w:r>
      <w:r w:rsidRPr="00293B8A">
        <w:rPr>
          <w:rFonts w:eastAsiaTheme="minorEastAsia" w:cstheme="minorHAnsi"/>
          <w:lang w:eastAsia="hr-HR"/>
        </w:rPr>
        <w:t xml:space="preserve">. </w:t>
      </w:r>
      <w:r w:rsidR="004E49FF">
        <w:rPr>
          <w:rFonts w:eastAsiaTheme="minorEastAsia" w:cstheme="minorHAnsi"/>
          <w:lang w:eastAsia="hr-HR"/>
        </w:rPr>
        <w:t xml:space="preserve">godinu iznosi </w:t>
      </w:r>
      <w:r w:rsidR="001B6BC2" w:rsidRPr="001B6BC2">
        <w:rPr>
          <w:rFonts w:eastAsia="Times New Roman" w:cstheme="minorHAnsi"/>
          <w:lang w:eastAsia="hr-HR"/>
        </w:rPr>
        <w:t>4.041,09</w:t>
      </w:r>
      <w:r w:rsidR="001B6BC2">
        <w:rPr>
          <w:rFonts w:eastAsia="Times New Roman" w:cstheme="minorHAnsi"/>
          <w:lang w:eastAsia="hr-HR"/>
        </w:rPr>
        <w:t xml:space="preserve"> </w:t>
      </w:r>
      <w:r w:rsidR="003D3295" w:rsidRPr="001B6BC2">
        <w:rPr>
          <w:rFonts w:eastAsiaTheme="minorEastAsia" w:cstheme="minorHAnsi"/>
          <w:lang w:eastAsia="hr-HR"/>
        </w:rPr>
        <w:t>e</w:t>
      </w:r>
      <w:r w:rsidR="003D3295">
        <w:rPr>
          <w:rFonts w:eastAsiaTheme="minorEastAsia" w:cstheme="minorHAnsi"/>
          <w:lang w:eastAsia="hr-HR"/>
        </w:rPr>
        <w:t>ur</w:t>
      </w:r>
      <w:r w:rsidR="000A2C25">
        <w:rPr>
          <w:rFonts w:eastAsiaTheme="minorEastAsia" w:cstheme="minorHAnsi"/>
          <w:lang w:eastAsia="hr-HR"/>
        </w:rPr>
        <w:t>a</w:t>
      </w:r>
      <w:r w:rsidRPr="00293B8A">
        <w:rPr>
          <w:rFonts w:eastAsiaTheme="minorEastAsia" w:cstheme="minorHAnsi"/>
          <w:lang w:eastAsia="hr-HR"/>
        </w:rPr>
        <w:t>.</w:t>
      </w:r>
    </w:p>
    <w:p w:rsidR="00CB1D19" w:rsidRDefault="00293B8A" w:rsidP="003F440E">
      <w:pPr>
        <w:widowControl w:val="0"/>
        <w:autoSpaceDE w:val="0"/>
        <w:autoSpaceDN w:val="0"/>
        <w:adjustRightInd w:val="0"/>
        <w:spacing w:before="120" w:after="120" w:line="240" w:lineRule="auto"/>
        <w:jc w:val="both"/>
        <w:rPr>
          <w:rFonts w:eastAsiaTheme="minorEastAsia" w:cstheme="minorHAnsi"/>
          <w:lang w:eastAsia="hr-HR"/>
        </w:rPr>
      </w:pPr>
      <w:r w:rsidRPr="003F440E">
        <w:rPr>
          <w:rFonts w:eastAsiaTheme="minorEastAsia" w:cstheme="minorHAnsi"/>
          <w:lang w:eastAsia="hr-HR"/>
        </w:rPr>
        <w:t>U tijeku 202</w:t>
      </w:r>
      <w:r w:rsidR="001B6BC2" w:rsidRPr="003F440E">
        <w:rPr>
          <w:rFonts w:eastAsiaTheme="minorEastAsia" w:cstheme="minorHAnsi"/>
          <w:lang w:eastAsia="hr-HR"/>
        </w:rPr>
        <w:t>5</w:t>
      </w:r>
      <w:r w:rsidRPr="003F440E">
        <w:rPr>
          <w:rFonts w:eastAsiaTheme="minorEastAsia" w:cstheme="minorHAnsi"/>
          <w:lang w:eastAsia="hr-HR"/>
        </w:rPr>
        <w:t xml:space="preserve">. godine izvršeno je </w:t>
      </w:r>
      <w:r w:rsidR="001B6BC2" w:rsidRPr="003F440E">
        <w:rPr>
          <w:rFonts w:eastAsiaTheme="minorEastAsia" w:cstheme="minorHAnsi"/>
          <w:lang w:eastAsia="hr-HR"/>
        </w:rPr>
        <w:t>povećanje</w:t>
      </w:r>
      <w:r w:rsidRPr="003F440E">
        <w:rPr>
          <w:rFonts w:eastAsiaTheme="minorEastAsia" w:cstheme="minorHAnsi"/>
          <w:lang w:eastAsia="hr-HR"/>
        </w:rPr>
        <w:t xml:space="preserve"> vrijednosti postro</w:t>
      </w:r>
      <w:r w:rsidR="004E49FF" w:rsidRPr="003F440E">
        <w:rPr>
          <w:rFonts w:eastAsiaTheme="minorEastAsia" w:cstheme="minorHAnsi"/>
          <w:lang w:eastAsia="hr-HR"/>
        </w:rPr>
        <w:t xml:space="preserve">jenja i opreme u iznosu </w:t>
      </w:r>
      <w:r w:rsidR="00B02B9E" w:rsidRPr="003F440E">
        <w:rPr>
          <w:rFonts w:eastAsiaTheme="minorEastAsia" w:cstheme="minorHAnsi"/>
          <w:lang w:eastAsia="hr-HR"/>
        </w:rPr>
        <w:t>11.132,73</w:t>
      </w:r>
      <w:r w:rsidRPr="003F440E">
        <w:rPr>
          <w:rFonts w:eastAsiaTheme="minorEastAsia" w:cstheme="minorHAnsi"/>
          <w:lang w:eastAsia="hr-HR"/>
        </w:rPr>
        <w:t xml:space="preserve"> </w:t>
      </w:r>
      <w:r w:rsidR="00587310" w:rsidRPr="003F440E">
        <w:rPr>
          <w:rFonts w:eastAsiaTheme="minorEastAsia" w:cstheme="minorHAnsi"/>
          <w:lang w:eastAsia="hr-HR"/>
        </w:rPr>
        <w:t>eur</w:t>
      </w:r>
      <w:r w:rsidR="000A2C25" w:rsidRPr="003F440E">
        <w:rPr>
          <w:rFonts w:eastAsiaTheme="minorEastAsia" w:cstheme="minorHAnsi"/>
          <w:lang w:eastAsia="hr-HR"/>
        </w:rPr>
        <w:t>a</w:t>
      </w:r>
      <w:r w:rsidR="00662AAF" w:rsidRPr="003F440E">
        <w:rPr>
          <w:rFonts w:eastAsiaTheme="minorEastAsia" w:cstheme="minorHAnsi"/>
          <w:lang w:eastAsia="hr-HR"/>
        </w:rPr>
        <w:t xml:space="preserve"> (odnosno </w:t>
      </w:r>
      <w:r w:rsidR="001B6BC2" w:rsidRPr="003F440E">
        <w:rPr>
          <w:rFonts w:eastAsiaTheme="minorEastAsia" w:cstheme="minorHAnsi"/>
          <w:lang w:eastAsia="hr-HR"/>
        </w:rPr>
        <w:t>1.110,79</w:t>
      </w:r>
      <w:r w:rsidR="00662AAF" w:rsidRPr="003F440E">
        <w:rPr>
          <w:rFonts w:eastAsiaTheme="minorEastAsia" w:cstheme="minorHAnsi"/>
          <w:lang w:eastAsia="hr-HR"/>
        </w:rPr>
        <w:t xml:space="preserve"> eur</w:t>
      </w:r>
      <w:r w:rsidR="000A2C25" w:rsidRPr="003F440E">
        <w:rPr>
          <w:rFonts w:eastAsiaTheme="minorEastAsia" w:cstheme="minorHAnsi"/>
          <w:lang w:eastAsia="hr-HR"/>
        </w:rPr>
        <w:t>a</w:t>
      </w:r>
      <w:r w:rsidR="009713DB" w:rsidRPr="003F440E">
        <w:rPr>
          <w:rFonts w:eastAsiaTheme="minorEastAsia" w:cstheme="minorHAnsi"/>
          <w:lang w:eastAsia="hr-HR"/>
        </w:rPr>
        <w:t xml:space="preserve"> nakon </w:t>
      </w:r>
      <w:proofErr w:type="spellStart"/>
      <w:r w:rsidR="009713DB" w:rsidRPr="003F440E">
        <w:rPr>
          <w:rFonts w:eastAsiaTheme="minorEastAsia" w:cstheme="minorHAnsi"/>
          <w:lang w:eastAsia="hr-HR"/>
        </w:rPr>
        <w:t>isknjiženja</w:t>
      </w:r>
      <w:proofErr w:type="spellEnd"/>
      <w:r w:rsidR="009713DB" w:rsidRPr="003F440E">
        <w:rPr>
          <w:rFonts w:eastAsiaTheme="minorEastAsia" w:cstheme="minorHAnsi"/>
          <w:lang w:eastAsia="hr-HR"/>
        </w:rPr>
        <w:t xml:space="preserve"> </w:t>
      </w:r>
      <w:r w:rsidR="001B6BC2" w:rsidRPr="003F440E">
        <w:rPr>
          <w:rFonts w:eastAsiaTheme="minorEastAsia" w:cstheme="minorHAnsi"/>
          <w:lang w:eastAsia="hr-HR"/>
        </w:rPr>
        <w:t>računala i računalne opreme</w:t>
      </w:r>
      <w:r w:rsidR="003F440E" w:rsidRPr="003F440E">
        <w:rPr>
          <w:rFonts w:eastAsiaTheme="minorEastAsia" w:cstheme="minorHAnsi"/>
          <w:lang w:eastAsia="hr-HR"/>
        </w:rPr>
        <w:t>, uredskog namještaja i komunikacijske opreme u iznosu 10.021,94 eura-</w:t>
      </w:r>
      <w:r w:rsidR="009713DB" w:rsidRPr="003F440E">
        <w:rPr>
          <w:rFonts w:eastAsiaTheme="minorEastAsia" w:cstheme="minorHAnsi"/>
          <w:lang w:eastAsia="hr-HR"/>
        </w:rPr>
        <w:t>detaljniji opis u nastavku)</w:t>
      </w:r>
      <w:r w:rsidRPr="003F440E">
        <w:rPr>
          <w:rFonts w:eastAsiaTheme="minorEastAsia" w:cstheme="minorHAnsi"/>
          <w:lang w:eastAsia="hr-HR"/>
        </w:rPr>
        <w:t xml:space="preserve"> u odnosu na stanje 1. siječnja 202</w:t>
      </w:r>
      <w:r w:rsidR="001B6BC2" w:rsidRPr="003F440E">
        <w:rPr>
          <w:rFonts w:eastAsiaTheme="minorEastAsia" w:cstheme="minorHAnsi"/>
          <w:lang w:eastAsia="hr-HR"/>
        </w:rPr>
        <w:t>5</w:t>
      </w:r>
      <w:r w:rsidRPr="003F440E">
        <w:rPr>
          <w:rFonts w:eastAsiaTheme="minorEastAsia" w:cstheme="minorHAnsi"/>
          <w:lang w:eastAsia="hr-HR"/>
        </w:rPr>
        <w:t>. godine za nove nabavke. Detal</w:t>
      </w:r>
      <w:r w:rsidR="00587310" w:rsidRPr="003F440E">
        <w:rPr>
          <w:rFonts w:eastAsiaTheme="minorEastAsia" w:cstheme="minorHAnsi"/>
          <w:lang w:eastAsia="hr-HR"/>
        </w:rPr>
        <w:t>jniji prikaz dat je u nastavku.</w:t>
      </w:r>
    </w:p>
    <w:p w:rsidR="003B45DB" w:rsidRDefault="003B45DB" w:rsidP="00057E72">
      <w:pPr>
        <w:widowControl w:val="0"/>
        <w:autoSpaceDE w:val="0"/>
        <w:autoSpaceDN w:val="0"/>
        <w:adjustRightInd w:val="0"/>
        <w:spacing w:before="120" w:line="240" w:lineRule="auto"/>
        <w:jc w:val="both"/>
        <w:rPr>
          <w:rFonts w:eastAsiaTheme="minorEastAsia" w:cstheme="minorHAnsi"/>
          <w:lang w:eastAsia="hr-HR"/>
        </w:rPr>
      </w:pPr>
      <w:r>
        <w:rPr>
          <w:rFonts w:eastAsiaTheme="minorEastAsia" w:cstheme="minorHAnsi"/>
          <w:lang w:eastAsia="hr-HR"/>
        </w:rPr>
        <w:t>Nabavna vrijednost postrojenja i opreme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128"/>
        <w:gridCol w:w="1523"/>
        <w:gridCol w:w="1381"/>
        <w:gridCol w:w="1615"/>
      </w:tblGrid>
      <w:tr w:rsidR="00D87843" w:rsidRPr="00D87843" w:rsidTr="00D87843">
        <w:trPr>
          <w:jc w:val="center"/>
        </w:trPr>
        <w:tc>
          <w:tcPr>
            <w:tcW w:w="704" w:type="dxa"/>
            <w:shd w:val="clear" w:color="auto" w:fill="DEEAF6" w:themeFill="accent1" w:themeFillTint="33"/>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RED.</w:t>
            </w:r>
          </w:p>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BR.</w:t>
            </w:r>
          </w:p>
        </w:tc>
        <w:tc>
          <w:tcPr>
            <w:tcW w:w="4336" w:type="dxa"/>
            <w:shd w:val="clear" w:color="auto" w:fill="DEEAF6" w:themeFill="accent1" w:themeFillTint="33"/>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OPIS</w:t>
            </w:r>
          </w:p>
        </w:tc>
        <w:tc>
          <w:tcPr>
            <w:tcW w:w="1550" w:type="dxa"/>
            <w:shd w:val="clear" w:color="auto" w:fill="DEEAF6" w:themeFill="accent1" w:themeFillTint="33"/>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POČETNO STANJE</w:t>
            </w:r>
          </w:p>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01.01.2025.</w:t>
            </w:r>
          </w:p>
        </w:tc>
        <w:tc>
          <w:tcPr>
            <w:tcW w:w="1389" w:type="dxa"/>
            <w:shd w:val="clear" w:color="auto" w:fill="DEEAF6" w:themeFill="accent1" w:themeFillTint="33"/>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POVEĆANJE/</w:t>
            </w:r>
          </w:p>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SMANJENJE</w:t>
            </w:r>
          </w:p>
        </w:tc>
        <w:tc>
          <w:tcPr>
            <w:tcW w:w="1649" w:type="dxa"/>
            <w:shd w:val="clear" w:color="auto" w:fill="DEEAF6" w:themeFill="accent1" w:themeFillTint="33"/>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STANJE</w:t>
            </w:r>
          </w:p>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 xml:space="preserve">31.12.2025. </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1.</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b/>
                <w:sz w:val="20"/>
                <w:szCs w:val="20"/>
                <w:lang w:eastAsia="hr-HR"/>
              </w:rPr>
            </w:pPr>
            <w:r w:rsidRPr="00D87843">
              <w:rPr>
                <w:rFonts w:eastAsia="Times New Roman" w:cstheme="minorHAnsi"/>
                <w:b/>
                <w:sz w:val="20"/>
                <w:szCs w:val="20"/>
                <w:lang w:eastAsia="hr-HR"/>
              </w:rPr>
              <w:t>Uredska oprema i namještaj</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121.386,82</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787,46</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122.174,28</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1.1.</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Računala i računalna oprema</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83.709,15</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-1.244,45</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82.464,70</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1.2.</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Uredski namještaj</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31.504,32</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2.031,91</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33.536,23</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1.3.</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Ostala uredska oprema</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6.173,35</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0,00</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6.173,35</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2.</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b/>
                <w:sz w:val="20"/>
                <w:szCs w:val="20"/>
                <w:lang w:eastAsia="hr-HR"/>
              </w:rPr>
            </w:pPr>
            <w:r w:rsidRPr="00D87843">
              <w:rPr>
                <w:rFonts w:eastAsia="Times New Roman" w:cstheme="minorHAnsi"/>
                <w:b/>
                <w:sz w:val="20"/>
                <w:szCs w:val="20"/>
                <w:lang w:eastAsia="hr-HR"/>
              </w:rPr>
              <w:t>Komunikacijska oprema</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12.909,42</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323,33</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13.232,75</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2.1.</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Radio i TV prijemnici</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211,03</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-211,03</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0,00</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2.2.</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 xml:space="preserve">Telefoni i ostali </w:t>
            </w:r>
            <w:proofErr w:type="spellStart"/>
            <w:r w:rsidRPr="00D87843">
              <w:rPr>
                <w:rFonts w:eastAsia="Times New Roman" w:cstheme="minorHAnsi"/>
                <w:sz w:val="20"/>
                <w:szCs w:val="20"/>
                <w:lang w:eastAsia="hr-HR"/>
              </w:rPr>
              <w:t>komunik</w:t>
            </w:r>
            <w:proofErr w:type="spellEnd"/>
            <w:r w:rsidRPr="00D87843">
              <w:rPr>
                <w:rFonts w:eastAsia="Times New Roman" w:cstheme="minorHAnsi"/>
                <w:sz w:val="20"/>
                <w:szCs w:val="20"/>
                <w:lang w:eastAsia="hr-HR"/>
              </w:rPr>
              <w:t>. uređaji</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3.310,34</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452,36</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3.762,70</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2.3.</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Telefonske i telegrafske centrale</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7.164,58</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82,00</w:t>
            </w:r>
          </w:p>
        </w:tc>
        <w:tc>
          <w:tcPr>
            <w:tcW w:w="1649" w:type="dxa"/>
            <w:shd w:val="clear" w:color="auto" w:fill="auto"/>
            <w:vAlign w:val="center"/>
          </w:tcPr>
          <w:p w:rsidR="00D87843" w:rsidRPr="00D87843" w:rsidRDefault="00D87843" w:rsidP="00D87843">
            <w:pPr>
              <w:tabs>
                <w:tab w:val="center" w:pos="667"/>
              </w:tabs>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7.246,58</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sz w:val="20"/>
                <w:szCs w:val="20"/>
                <w:lang w:eastAsia="hr-HR"/>
              </w:rPr>
              <w:t>2.4.</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sz w:val="20"/>
                <w:szCs w:val="20"/>
                <w:lang w:eastAsia="hr-HR"/>
              </w:rPr>
            </w:pPr>
            <w:r w:rsidRPr="00D87843">
              <w:rPr>
                <w:rFonts w:eastAsia="Times New Roman" w:cstheme="minorHAnsi"/>
                <w:sz w:val="20"/>
                <w:szCs w:val="20"/>
                <w:lang w:eastAsia="hr-HR"/>
              </w:rPr>
              <w:t>Ostala komunikacijska oprema</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2.223,47</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0,00</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sz w:val="20"/>
                <w:szCs w:val="20"/>
                <w:lang w:eastAsia="hr-HR"/>
              </w:rPr>
            </w:pPr>
            <w:r w:rsidRPr="00D87843">
              <w:rPr>
                <w:rFonts w:eastAsia="Times New Roman" w:cstheme="minorHAnsi"/>
                <w:sz w:val="20"/>
                <w:szCs w:val="20"/>
                <w:lang w:eastAsia="hr-HR"/>
              </w:rPr>
              <w:t>2.223,47</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3.</w:t>
            </w:r>
          </w:p>
        </w:tc>
        <w:tc>
          <w:tcPr>
            <w:tcW w:w="4336" w:type="dxa"/>
            <w:shd w:val="clear" w:color="auto" w:fill="auto"/>
            <w:vAlign w:val="center"/>
          </w:tcPr>
          <w:p w:rsidR="00D87843" w:rsidRPr="00D87843" w:rsidRDefault="00D87843" w:rsidP="00D87843">
            <w:pPr>
              <w:spacing w:after="0" w:line="240" w:lineRule="auto"/>
              <w:rPr>
                <w:rFonts w:eastAsia="Times New Roman" w:cstheme="minorHAnsi"/>
                <w:b/>
                <w:sz w:val="20"/>
                <w:szCs w:val="20"/>
                <w:lang w:eastAsia="hr-HR"/>
              </w:rPr>
            </w:pPr>
            <w:r w:rsidRPr="00D87843">
              <w:rPr>
                <w:rFonts w:eastAsia="Times New Roman" w:cstheme="minorHAnsi"/>
                <w:b/>
                <w:sz w:val="20"/>
                <w:szCs w:val="20"/>
                <w:lang w:eastAsia="hr-HR"/>
              </w:rPr>
              <w:t>Oprema za održavanje i zaštitu</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13.385,26</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0,00</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13.385,26</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sz w:val="20"/>
                <w:szCs w:val="20"/>
                <w:lang w:eastAsia="hr-HR"/>
              </w:rPr>
            </w:pPr>
            <w:r w:rsidRPr="00D87843">
              <w:rPr>
                <w:rFonts w:eastAsia="Times New Roman" w:cstheme="minorHAnsi"/>
                <w:b/>
                <w:sz w:val="20"/>
                <w:szCs w:val="20"/>
                <w:lang w:eastAsia="hr-HR"/>
              </w:rPr>
              <w:t>4.</w:t>
            </w:r>
          </w:p>
        </w:tc>
        <w:tc>
          <w:tcPr>
            <w:tcW w:w="4336" w:type="dxa"/>
            <w:shd w:val="clear" w:color="auto" w:fill="auto"/>
          </w:tcPr>
          <w:p w:rsidR="00D87843" w:rsidRPr="00D87843" w:rsidRDefault="00D87843" w:rsidP="00D87843">
            <w:pPr>
              <w:spacing w:after="0" w:line="240" w:lineRule="auto"/>
              <w:jc w:val="both"/>
              <w:rPr>
                <w:rFonts w:eastAsia="Times New Roman" w:cstheme="minorHAnsi"/>
                <w:b/>
                <w:sz w:val="20"/>
                <w:szCs w:val="20"/>
                <w:lang w:eastAsia="hr-HR"/>
              </w:rPr>
            </w:pPr>
            <w:r w:rsidRPr="00D87843">
              <w:rPr>
                <w:rFonts w:eastAsia="Times New Roman" w:cstheme="minorHAnsi"/>
                <w:b/>
                <w:sz w:val="20"/>
                <w:szCs w:val="20"/>
                <w:lang w:eastAsia="hr-HR"/>
              </w:rPr>
              <w:t>Instrumenti, uređaji i strojevi</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39.488,91</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0,00</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39.488,91</w:t>
            </w:r>
          </w:p>
        </w:tc>
      </w:tr>
      <w:tr w:rsidR="00D87843" w:rsidRPr="00D87843" w:rsidTr="007D0713">
        <w:trPr>
          <w:trHeight w:val="254"/>
          <w:jc w:val="center"/>
        </w:trPr>
        <w:tc>
          <w:tcPr>
            <w:tcW w:w="704" w:type="dxa"/>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5.</w:t>
            </w:r>
          </w:p>
        </w:tc>
        <w:tc>
          <w:tcPr>
            <w:tcW w:w="4336" w:type="dxa"/>
            <w:shd w:val="clear" w:color="auto" w:fill="auto"/>
          </w:tcPr>
          <w:p w:rsidR="00D87843" w:rsidRPr="00D87843" w:rsidRDefault="00D87843" w:rsidP="00D87843">
            <w:pPr>
              <w:spacing w:after="0" w:line="240" w:lineRule="auto"/>
              <w:jc w:val="both"/>
              <w:rPr>
                <w:rFonts w:eastAsia="Times New Roman" w:cstheme="minorHAnsi"/>
                <w:b/>
                <w:sz w:val="20"/>
                <w:szCs w:val="20"/>
                <w:lang w:eastAsia="hr-HR"/>
              </w:rPr>
            </w:pPr>
            <w:r w:rsidRPr="00D87843">
              <w:rPr>
                <w:rFonts w:eastAsia="Times New Roman" w:cstheme="minorHAnsi"/>
                <w:b/>
                <w:sz w:val="20"/>
                <w:szCs w:val="20"/>
                <w:lang w:eastAsia="hr-HR"/>
              </w:rPr>
              <w:t>Uređaji i oprema za ostale namjene</w:t>
            </w:r>
          </w:p>
        </w:tc>
        <w:tc>
          <w:tcPr>
            <w:tcW w:w="1550"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5.434,49</w:t>
            </w:r>
          </w:p>
        </w:tc>
        <w:tc>
          <w:tcPr>
            <w:tcW w:w="138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0,00</w:t>
            </w:r>
          </w:p>
        </w:tc>
        <w:tc>
          <w:tcPr>
            <w:tcW w:w="1649" w:type="dxa"/>
            <w:shd w:val="clear" w:color="auto" w:fill="auto"/>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5.434,49</w:t>
            </w:r>
          </w:p>
        </w:tc>
      </w:tr>
      <w:tr w:rsidR="00D87843" w:rsidRPr="00D87843" w:rsidTr="007D0713">
        <w:trPr>
          <w:trHeight w:val="254"/>
          <w:jc w:val="center"/>
        </w:trPr>
        <w:tc>
          <w:tcPr>
            <w:tcW w:w="5040" w:type="dxa"/>
            <w:gridSpan w:val="2"/>
            <w:shd w:val="clear" w:color="auto" w:fill="DEEAF6" w:themeFill="accent1" w:themeFillTint="33"/>
            <w:vAlign w:val="center"/>
          </w:tcPr>
          <w:p w:rsidR="00D87843" w:rsidRPr="00D87843" w:rsidRDefault="00D87843" w:rsidP="00D87843">
            <w:pPr>
              <w:spacing w:after="0" w:line="240" w:lineRule="auto"/>
              <w:jc w:val="center"/>
              <w:rPr>
                <w:rFonts w:eastAsia="Times New Roman" w:cstheme="minorHAnsi"/>
                <w:b/>
                <w:sz w:val="20"/>
                <w:szCs w:val="20"/>
                <w:lang w:eastAsia="hr-HR"/>
              </w:rPr>
            </w:pPr>
            <w:r w:rsidRPr="00D87843">
              <w:rPr>
                <w:rFonts w:eastAsia="Times New Roman" w:cstheme="minorHAnsi"/>
                <w:b/>
                <w:sz w:val="20"/>
                <w:szCs w:val="20"/>
                <w:lang w:eastAsia="hr-HR"/>
              </w:rPr>
              <w:t>UKUPNO (konto 022)</w:t>
            </w:r>
          </w:p>
        </w:tc>
        <w:tc>
          <w:tcPr>
            <w:tcW w:w="1550" w:type="dxa"/>
            <w:shd w:val="clear" w:color="auto" w:fill="DEEAF6" w:themeFill="accent1" w:themeFillTint="33"/>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192.604,90</w:t>
            </w:r>
          </w:p>
        </w:tc>
        <w:tc>
          <w:tcPr>
            <w:tcW w:w="1389" w:type="dxa"/>
            <w:shd w:val="clear" w:color="auto" w:fill="DEEAF6" w:themeFill="accent1" w:themeFillTint="33"/>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1.110,79</w:t>
            </w:r>
          </w:p>
        </w:tc>
        <w:tc>
          <w:tcPr>
            <w:tcW w:w="1649" w:type="dxa"/>
            <w:shd w:val="clear" w:color="auto" w:fill="DEEAF6" w:themeFill="accent1" w:themeFillTint="33"/>
            <w:vAlign w:val="center"/>
          </w:tcPr>
          <w:p w:rsidR="00D87843" w:rsidRPr="00D87843" w:rsidRDefault="00D87843" w:rsidP="00D87843">
            <w:pPr>
              <w:spacing w:after="0" w:line="240" w:lineRule="auto"/>
              <w:jc w:val="right"/>
              <w:rPr>
                <w:rFonts w:eastAsia="Times New Roman" w:cstheme="minorHAnsi"/>
                <w:b/>
                <w:sz w:val="20"/>
                <w:szCs w:val="20"/>
                <w:lang w:eastAsia="hr-HR"/>
              </w:rPr>
            </w:pPr>
            <w:r w:rsidRPr="00D87843">
              <w:rPr>
                <w:rFonts w:eastAsia="Times New Roman" w:cstheme="minorHAnsi"/>
                <w:b/>
                <w:sz w:val="20"/>
                <w:szCs w:val="20"/>
                <w:lang w:eastAsia="hr-HR"/>
              </w:rPr>
              <w:t>193.715,69</w:t>
            </w:r>
          </w:p>
        </w:tc>
      </w:tr>
    </w:tbl>
    <w:p w:rsidR="00587310" w:rsidRDefault="00587310" w:rsidP="009D2427">
      <w:pPr>
        <w:widowControl w:val="0"/>
        <w:autoSpaceDE w:val="0"/>
        <w:autoSpaceDN w:val="0"/>
        <w:adjustRightInd w:val="0"/>
        <w:spacing w:before="120" w:after="120" w:line="240" w:lineRule="auto"/>
        <w:contextualSpacing/>
        <w:jc w:val="both"/>
        <w:rPr>
          <w:rFonts w:eastAsiaTheme="minorEastAsia" w:cstheme="minorHAnsi"/>
          <w:bCs/>
          <w:lang w:eastAsia="hr-HR"/>
        </w:rPr>
      </w:pPr>
    </w:p>
    <w:p w:rsidR="003B45DB" w:rsidRDefault="003B45DB" w:rsidP="00057E72">
      <w:pPr>
        <w:widowControl w:val="0"/>
        <w:autoSpaceDE w:val="0"/>
        <w:autoSpaceDN w:val="0"/>
        <w:adjustRightInd w:val="0"/>
        <w:spacing w:before="120" w:after="0" w:line="240" w:lineRule="auto"/>
        <w:contextualSpacing/>
        <w:jc w:val="both"/>
        <w:rPr>
          <w:rFonts w:eastAsiaTheme="minorEastAsia" w:cstheme="minorHAnsi"/>
          <w:bCs/>
          <w:lang w:eastAsia="hr-HR"/>
        </w:rPr>
      </w:pPr>
      <w:r>
        <w:rPr>
          <w:rFonts w:eastAsiaTheme="minorEastAsia" w:cstheme="minorHAnsi"/>
          <w:bCs/>
          <w:lang w:eastAsia="hr-HR"/>
        </w:rPr>
        <w:t>Ispravak vrijednosti  postrojenja i opreme</w:t>
      </w:r>
    </w:p>
    <w:p w:rsidR="00057E72" w:rsidRDefault="00057E72" w:rsidP="00057E72">
      <w:pPr>
        <w:widowControl w:val="0"/>
        <w:autoSpaceDE w:val="0"/>
        <w:autoSpaceDN w:val="0"/>
        <w:adjustRightInd w:val="0"/>
        <w:spacing w:before="120" w:after="0" w:line="240" w:lineRule="auto"/>
        <w:contextualSpacing/>
        <w:jc w:val="both"/>
        <w:rPr>
          <w:rFonts w:eastAsiaTheme="minorEastAsia" w:cstheme="minorHAnsi"/>
          <w:bCs/>
          <w:lang w:eastAsia="hr-HR"/>
        </w:rPr>
      </w:pP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25"/>
        <w:gridCol w:w="1550"/>
        <w:gridCol w:w="1408"/>
        <w:gridCol w:w="1560"/>
      </w:tblGrid>
      <w:tr w:rsidR="001B6BC2" w:rsidRPr="001B6BC2" w:rsidTr="001B6BC2">
        <w:trPr>
          <w:trHeight w:val="706"/>
          <w:jc w:val="center"/>
        </w:trPr>
        <w:tc>
          <w:tcPr>
            <w:tcW w:w="704" w:type="dxa"/>
            <w:shd w:val="clear" w:color="auto" w:fill="DEEAF6" w:themeFill="accent1" w:themeFillTint="33"/>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RED.</w:t>
            </w:r>
          </w:p>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BR.</w:t>
            </w:r>
          </w:p>
        </w:tc>
        <w:tc>
          <w:tcPr>
            <w:tcW w:w="4225" w:type="dxa"/>
            <w:shd w:val="clear" w:color="auto" w:fill="DEEAF6" w:themeFill="accent1" w:themeFillTint="33"/>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OPIS</w:t>
            </w:r>
          </w:p>
        </w:tc>
        <w:tc>
          <w:tcPr>
            <w:tcW w:w="1550" w:type="dxa"/>
            <w:shd w:val="clear" w:color="auto" w:fill="DEEAF6" w:themeFill="accent1" w:themeFillTint="33"/>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POČETNO STANJE</w:t>
            </w:r>
          </w:p>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01.01.2025.</w:t>
            </w:r>
          </w:p>
        </w:tc>
        <w:tc>
          <w:tcPr>
            <w:tcW w:w="1408" w:type="dxa"/>
            <w:shd w:val="clear" w:color="auto" w:fill="DEEAF6" w:themeFill="accent1" w:themeFillTint="33"/>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POVEĆANJE/</w:t>
            </w:r>
          </w:p>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SMANJENJE</w:t>
            </w:r>
          </w:p>
        </w:tc>
        <w:tc>
          <w:tcPr>
            <w:tcW w:w="1560" w:type="dxa"/>
            <w:shd w:val="clear" w:color="auto" w:fill="DEEAF6" w:themeFill="accent1" w:themeFillTint="33"/>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 xml:space="preserve">STANJE 31.12.2025. </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1.</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Uredska oprema i namještaj</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86.786,93</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2.181,03</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88.967,96</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1.1.</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Računala i računalna oprema</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52.084,24</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3.178,10</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55.262,34</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1.2.</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Uredski namještaj</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28.554,53</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-1.022,26</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27.532,27</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1.3.</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Ostala uredska oprema</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6.148,16</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25,19</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6.173,35</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2.</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Komunikacijska oprema</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10.340,32</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977,19</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11.317,51</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2.1.</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Radio i TV prijemnici</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211,03</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-211,03</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0,00</w:t>
            </w:r>
          </w:p>
        </w:tc>
      </w:tr>
      <w:tr w:rsidR="001B6BC2" w:rsidRPr="001B6BC2" w:rsidTr="007D0713">
        <w:trPr>
          <w:trHeight w:val="245"/>
          <w:jc w:val="center"/>
        </w:trPr>
        <w:tc>
          <w:tcPr>
            <w:tcW w:w="704" w:type="dxa"/>
            <w:vAlign w:val="center"/>
          </w:tcPr>
          <w:p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2.2.</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Telefoni i ostali komunikacijski uređaji</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2.128,33</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666,86</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2.795,19</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2.3.</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Telefonske i telegrafske centrale</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6.963,31</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76,66</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7.039,97</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sz w:val="20"/>
                <w:szCs w:val="20"/>
                <w:lang w:eastAsia="hr-HR"/>
              </w:rPr>
            </w:pPr>
            <w:r w:rsidRPr="001B6BC2">
              <w:rPr>
                <w:rFonts w:eastAsia="Times New Roman" w:cstheme="minorHAnsi"/>
                <w:sz w:val="20"/>
                <w:szCs w:val="20"/>
                <w:lang w:eastAsia="hr-HR"/>
              </w:rPr>
              <w:t>2.4.</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sz w:val="20"/>
                <w:szCs w:val="20"/>
                <w:lang w:eastAsia="hr-HR"/>
              </w:rPr>
            </w:pPr>
            <w:r w:rsidRPr="001B6BC2">
              <w:rPr>
                <w:rFonts w:eastAsia="Times New Roman" w:cstheme="minorHAnsi"/>
                <w:sz w:val="20"/>
                <w:szCs w:val="20"/>
                <w:lang w:eastAsia="hr-HR"/>
              </w:rPr>
              <w:t>Ostala komunikacijska oprema</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1.037,65</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444,70</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sz w:val="20"/>
                <w:szCs w:val="20"/>
                <w:lang w:eastAsia="hr-HR"/>
              </w:rPr>
            </w:pPr>
            <w:r w:rsidRPr="001B6BC2">
              <w:rPr>
                <w:rFonts w:eastAsia="Times New Roman" w:cstheme="minorHAnsi"/>
                <w:sz w:val="20"/>
                <w:szCs w:val="20"/>
                <w:lang w:eastAsia="hr-HR"/>
              </w:rPr>
              <w:t>1.482,35</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3.</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Oprema za održavanje i zaštitu</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11.347,48</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714,81</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12.062,29</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4.</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Instrumenti, uređaji i strojevi</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39.477,28</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168,06</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39.645,34</w:t>
            </w:r>
          </w:p>
        </w:tc>
      </w:tr>
      <w:tr w:rsidR="001B6BC2" w:rsidRPr="001B6BC2" w:rsidTr="007D0713">
        <w:trPr>
          <w:trHeight w:val="244"/>
          <w:jc w:val="center"/>
        </w:trPr>
        <w:tc>
          <w:tcPr>
            <w:tcW w:w="704" w:type="dxa"/>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5.</w:t>
            </w:r>
          </w:p>
        </w:tc>
        <w:tc>
          <w:tcPr>
            <w:tcW w:w="4225" w:type="dxa"/>
            <w:shd w:val="clear" w:color="auto" w:fill="auto"/>
            <w:vAlign w:val="center"/>
          </w:tcPr>
          <w:p w:rsidR="001B6BC2" w:rsidRPr="001B6BC2" w:rsidRDefault="001B6BC2" w:rsidP="001B6BC2">
            <w:pPr>
              <w:spacing w:after="0" w:line="240" w:lineRule="auto"/>
              <w:rPr>
                <w:rFonts w:eastAsia="Times New Roman" w:cstheme="minorHAnsi"/>
                <w:b/>
                <w:sz w:val="20"/>
                <w:szCs w:val="20"/>
                <w:lang w:eastAsia="hr-HR"/>
              </w:rPr>
            </w:pPr>
            <w:r w:rsidRPr="001B6BC2">
              <w:rPr>
                <w:rFonts w:eastAsia="Times New Roman" w:cstheme="minorHAnsi"/>
                <w:b/>
                <w:sz w:val="20"/>
                <w:szCs w:val="20"/>
                <w:lang w:eastAsia="hr-HR"/>
              </w:rPr>
              <w:t>Uređaji i oprema za ostale namjene</w:t>
            </w:r>
          </w:p>
        </w:tc>
        <w:tc>
          <w:tcPr>
            <w:tcW w:w="155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4.712,49</w:t>
            </w:r>
          </w:p>
        </w:tc>
        <w:tc>
          <w:tcPr>
            <w:tcW w:w="1408"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0,00</w:t>
            </w:r>
          </w:p>
        </w:tc>
        <w:tc>
          <w:tcPr>
            <w:tcW w:w="1560" w:type="dxa"/>
            <w:shd w:val="clear" w:color="auto" w:fill="auto"/>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4.712,49</w:t>
            </w:r>
          </w:p>
        </w:tc>
      </w:tr>
      <w:tr w:rsidR="001B6BC2" w:rsidRPr="001B6BC2" w:rsidTr="007D0713">
        <w:trPr>
          <w:trHeight w:val="245"/>
          <w:jc w:val="center"/>
        </w:trPr>
        <w:tc>
          <w:tcPr>
            <w:tcW w:w="4929" w:type="dxa"/>
            <w:gridSpan w:val="2"/>
            <w:shd w:val="clear" w:color="auto" w:fill="DEEAF6" w:themeFill="accent1" w:themeFillTint="33"/>
            <w:vAlign w:val="center"/>
          </w:tcPr>
          <w:p w:rsidR="001B6BC2" w:rsidRPr="001B6BC2" w:rsidRDefault="001B6BC2" w:rsidP="001B6BC2">
            <w:pPr>
              <w:spacing w:after="0" w:line="240" w:lineRule="auto"/>
              <w:jc w:val="center"/>
              <w:rPr>
                <w:rFonts w:eastAsia="Times New Roman" w:cstheme="minorHAnsi"/>
                <w:b/>
                <w:sz w:val="20"/>
                <w:szCs w:val="20"/>
                <w:lang w:eastAsia="hr-HR"/>
              </w:rPr>
            </w:pPr>
            <w:r w:rsidRPr="001B6BC2">
              <w:rPr>
                <w:rFonts w:eastAsia="Times New Roman" w:cstheme="minorHAnsi"/>
                <w:b/>
                <w:sz w:val="20"/>
                <w:szCs w:val="20"/>
                <w:lang w:eastAsia="hr-HR"/>
              </w:rPr>
              <w:t>UKUPNO (konto 02922)</w:t>
            </w:r>
          </w:p>
        </w:tc>
        <w:tc>
          <w:tcPr>
            <w:tcW w:w="1550" w:type="dxa"/>
            <w:shd w:val="clear" w:color="auto" w:fill="DEEAF6" w:themeFill="accent1" w:themeFillTint="33"/>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152.664,50</w:t>
            </w:r>
          </w:p>
        </w:tc>
        <w:tc>
          <w:tcPr>
            <w:tcW w:w="1408" w:type="dxa"/>
            <w:shd w:val="clear" w:color="auto" w:fill="DEEAF6" w:themeFill="accent1" w:themeFillTint="33"/>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4.041,09</w:t>
            </w:r>
          </w:p>
        </w:tc>
        <w:tc>
          <w:tcPr>
            <w:tcW w:w="1560" w:type="dxa"/>
            <w:shd w:val="clear" w:color="auto" w:fill="DEEAF6" w:themeFill="accent1" w:themeFillTint="33"/>
            <w:vAlign w:val="center"/>
          </w:tcPr>
          <w:p w:rsidR="001B6BC2" w:rsidRPr="001B6BC2" w:rsidRDefault="001B6BC2" w:rsidP="001B6BC2">
            <w:pPr>
              <w:spacing w:after="0" w:line="240" w:lineRule="auto"/>
              <w:jc w:val="right"/>
              <w:rPr>
                <w:rFonts w:eastAsia="Times New Roman" w:cstheme="minorHAnsi"/>
                <w:b/>
                <w:sz w:val="20"/>
                <w:szCs w:val="20"/>
                <w:lang w:eastAsia="hr-HR"/>
              </w:rPr>
            </w:pPr>
            <w:r w:rsidRPr="001B6BC2">
              <w:rPr>
                <w:rFonts w:eastAsia="Times New Roman" w:cstheme="minorHAnsi"/>
                <w:b/>
                <w:sz w:val="20"/>
                <w:szCs w:val="20"/>
                <w:lang w:eastAsia="hr-HR"/>
              </w:rPr>
              <w:t>156.705,59</w:t>
            </w:r>
          </w:p>
        </w:tc>
      </w:tr>
    </w:tbl>
    <w:p w:rsidR="00D07A18" w:rsidRPr="007678EC" w:rsidRDefault="00D07A18" w:rsidP="009D2427">
      <w:pPr>
        <w:widowControl w:val="0"/>
        <w:autoSpaceDE w:val="0"/>
        <w:autoSpaceDN w:val="0"/>
        <w:adjustRightInd w:val="0"/>
        <w:spacing w:before="120" w:after="120" w:line="240" w:lineRule="auto"/>
        <w:contextualSpacing/>
        <w:jc w:val="both"/>
        <w:rPr>
          <w:rFonts w:eastAsiaTheme="minorEastAsia" w:cstheme="minorHAnsi"/>
          <w:b/>
          <w:bCs/>
          <w:lang w:eastAsia="hr-HR"/>
        </w:rPr>
      </w:pPr>
    </w:p>
    <w:p w:rsidR="0025255A" w:rsidRPr="0025255A" w:rsidRDefault="001E322F" w:rsidP="0025255A">
      <w:pPr>
        <w:spacing w:before="120" w:after="120" w:line="240" w:lineRule="auto"/>
        <w:jc w:val="both"/>
        <w:rPr>
          <w:rFonts w:eastAsia="Times New Roman" w:cstheme="minorHAnsi"/>
          <w:b/>
          <w:lang w:eastAsia="hr-HR"/>
        </w:rPr>
      </w:pPr>
      <w:r w:rsidRPr="0025255A">
        <w:rPr>
          <w:rFonts w:eastAsia="Times New Roman" w:cstheme="minorHAnsi"/>
          <w:lang w:eastAsia="hr-HR"/>
        </w:rPr>
        <w:t>U 202</w:t>
      </w:r>
      <w:r w:rsidR="001B6BC2" w:rsidRPr="0025255A">
        <w:rPr>
          <w:rFonts w:eastAsia="Times New Roman" w:cstheme="minorHAnsi"/>
          <w:lang w:eastAsia="hr-HR"/>
        </w:rPr>
        <w:t>5</w:t>
      </w:r>
      <w:r w:rsidRPr="0025255A">
        <w:rPr>
          <w:rFonts w:eastAsia="Times New Roman" w:cstheme="minorHAnsi"/>
          <w:lang w:eastAsia="hr-HR"/>
        </w:rPr>
        <w:t xml:space="preserve">. godini rashodovana je i isknjižena materijalna imovina odnosno </w:t>
      </w:r>
      <w:r w:rsidR="00123A9E" w:rsidRPr="0025255A">
        <w:rPr>
          <w:rFonts w:eastAsia="Times New Roman" w:cstheme="minorHAnsi"/>
          <w:lang w:eastAsia="hr-HR"/>
        </w:rPr>
        <w:t>računala i računalna oprema, uredski namještaj</w:t>
      </w:r>
      <w:r w:rsidR="0025255A">
        <w:rPr>
          <w:rFonts w:eastAsia="Times New Roman" w:cstheme="minorHAnsi"/>
          <w:lang w:eastAsia="hr-HR"/>
        </w:rPr>
        <w:t xml:space="preserve"> i</w:t>
      </w:r>
      <w:r w:rsidR="00661DD5" w:rsidRPr="0025255A">
        <w:rPr>
          <w:rFonts w:eastAsia="Times New Roman" w:cstheme="minorHAnsi"/>
          <w:lang w:eastAsia="hr-HR"/>
        </w:rPr>
        <w:t xml:space="preserve"> </w:t>
      </w:r>
      <w:r w:rsidR="00123A9E" w:rsidRPr="0025255A">
        <w:rPr>
          <w:rFonts w:eastAsia="Times New Roman" w:cstheme="minorHAnsi"/>
          <w:lang w:eastAsia="hr-HR"/>
        </w:rPr>
        <w:t>komunikacijska oprema</w:t>
      </w:r>
      <w:r w:rsidR="0025255A">
        <w:rPr>
          <w:rFonts w:eastAsia="Times New Roman" w:cstheme="minorHAnsi"/>
          <w:lang w:eastAsia="hr-HR"/>
        </w:rPr>
        <w:t xml:space="preserve"> u ukupnoj vrijednosti od 10.021,94 eura.</w:t>
      </w:r>
    </w:p>
    <w:p w:rsidR="00293B8A" w:rsidRPr="00293B8A" w:rsidRDefault="005132D5" w:rsidP="009D2427">
      <w:pPr>
        <w:widowControl w:val="0"/>
        <w:autoSpaceDE w:val="0"/>
        <w:autoSpaceDN w:val="0"/>
        <w:adjustRightInd w:val="0"/>
        <w:spacing w:before="120" w:after="120" w:line="240" w:lineRule="auto"/>
        <w:jc w:val="both"/>
        <w:rPr>
          <w:rFonts w:eastAsiaTheme="minorEastAsia" w:cstheme="minorHAnsi"/>
          <w:lang w:eastAsia="hr-HR"/>
        </w:rPr>
      </w:pPr>
      <w:proofErr w:type="spellStart"/>
      <w:r>
        <w:rPr>
          <w:rFonts w:eastAsiaTheme="minorEastAsia" w:cstheme="minorHAnsi"/>
          <w:lang w:eastAsia="hr-HR"/>
        </w:rPr>
        <w:t>Isknjiženje</w:t>
      </w:r>
      <w:proofErr w:type="spellEnd"/>
      <w:r w:rsidR="00293B8A" w:rsidRPr="00293B8A">
        <w:rPr>
          <w:rFonts w:eastAsiaTheme="minorEastAsia" w:cstheme="minorHAnsi"/>
          <w:lang w:eastAsia="hr-HR"/>
        </w:rPr>
        <w:t xml:space="preserve"> imovine provodi se u slučajevima kada je imovina zbog svojih funkcionalnih svojstava neupotrebljiva.</w:t>
      </w:r>
    </w:p>
    <w:p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Vrijednos</w:t>
      </w:r>
      <w:r w:rsidR="00706567">
        <w:rPr>
          <w:rFonts w:eastAsiaTheme="minorEastAsia" w:cstheme="minorHAnsi"/>
          <w:lang w:eastAsia="hr-HR"/>
        </w:rPr>
        <w:t>t prijevoznih sredst</w:t>
      </w:r>
      <w:r w:rsidR="00E31BBC">
        <w:rPr>
          <w:rFonts w:eastAsiaTheme="minorEastAsia" w:cstheme="minorHAnsi"/>
          <w:lang w:eastAsia="hr-HR"/>
        </w:rPr>
        <w:t>ava (Š</w:t>
      </w:r>
      <w:r w:rsidR="00706567">
        <w:rPr>
          <w:rFonts w:eastAsiaTheme="minorEastAsia" w:cstheme="minorHAnsi"/>
          <w:lang w:eastAsia="hr-HR"/>
        </w:rPr>
        <w:t>ifra 023 i 02923</w:t>
      </w:r>
      <w:r w:rsidRPr="00293B8A">
        <w:rPr>
          <w:rFonts w:eastAsiaTheme="minorEastAsia" w:cstheme="minorHAnsi"/>
          <w:lang w:eastAsia="hr-HR"/>
        </w:rPr>
        <w:t xml:space="preserve">) </w:t>
      </w:r>
      <w:r w:rsidR="00706567">
        <w:rPr>
          <w:rFonts w:eastAsiaTheme="minorEastAsia" w:cstheme="minorHAnsi"/>
          <w:lang w:eastAsia="hr-HR"/>
        </w:rPr>
        <w:t xml:space="preserve">na dan </w:t>
      </w:r>
      <w:r w:rsidR="00470F1D">
        <w:rPr>
          <w:rFonts w:eastAsiaTheme="minorEastAsia" w:cstheme="minorHAnsi"/>
          <w:lang w:eastAsia="hr-HR"/>
        </w:rPr>
        <w:t xml:space="preserve">31. prosinca </w:t>
      </w:r>
      <w:r w:rsidR="003D3E39">
        <w:rPr>
          <w:rFonts w:eastAsiaTheme="minorEastAsia" w:cstheme="minorHAnsi"/>
          <w:lang w:eastAsia="hr-HR"/>
        </w:rPr>
        <w:t>202</w:t>
      </w:r>
      <w:r w:rsidR="0025255A">
        <w:rPr>
          <w:rFonts w:eastAsiaTheme="minorEastAsia" w:cstheme="minorHAnsi"/>
          <w:lang w:eastAsia="hr-HR"/>
        </w:rPr>
        <w:t>5</w:t>
      </w:r>
      <w:r w:rsidR="003D3E39">
        <w:rPr>
          <w:rFonts w:eastAsiaTheme="minorEastAsia" w:cstheme="minorHAnsi"/>
          <w:lang w:eastAsia="hr-HR"/>
        </w:rPr>
        <w:t>. godine</w:t>
      </w:r>
      <w:r w:rsidR="00706567">
        <w:rPr>
          <w:rFonts w:eastAsiaTheme="minorEastAsia" w:cstheme="minorHAnsi"/>
          <w:lang w:eastAsia="hr-HR"/>
        </w:rPr>
        <w:t xml:space="preserve"> iznosi </w:t>
      </w:r>
      <w:r w:rsidR="0025255A">
        <w:rPr>
          <w:rFonts w:eastAsiaTheme="minorEastAsia" w:cstheme="minorHAnsi"/>
          <w:lang w:eastAsia="hr-HR"/>
        </w:rPr>
        <w:t>45.366,01</w:t>
      </w:r>
      <w:r w:rsidR="003D3E39">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 xml:space="preserve"> (nabavna vrijednost </w:t>
      </w:r>
      <w:r w:rsidR="0025255A">
        <w:rPr>
          <w:rFonts w:eastAsiaTheme="minorEastAsia" w:cstheme="minorHAnsi"/>
          <w:lang w:eastAsia="hr-HR"/>
        </w:rPr>
        <w:t>142.622,13</w:t>
      </w:r>
      <w:r w:rsidR="003D3E39">
        <w:rPr>
          <w:rFonts w:eastAsiaTheme="minorEastAsia" w:cstheme="minorHAnsi"/>
          <w:lang w:eastAsia="hr-HR"/>
        </w:rPr>
        <w:t xml:space="preserve"> eur</w:t>
      </w:r>
      <w:r w:rsidR="000A2C25">
        <w:rPr>
          <w:rFonts w:eastAsiaTheme="minorEastAsia" w:cstheme="minorHAnsi"/>
          <w:lang w:eastAsia="hr-HR"/>
        </w:rPr>
        <w:t>a</w:t>
      </w:r>
      <w:r w:rsidRPr="00293B8A">
        <w:rPr>
          <w:rFonts w:eastAsiaTheme="minorEastAsia" w:cstheme="minorHAnsi"/>
          <w:lang w:eastAsia="hr-HR"/>
        </w:rPr>
        <w:t>, ispravak</w:t>
      </w:r>
      <w:r w:rsidR="00083B8C">
        <w:rPr>
          <w:rFonts w:eastAsiaTheme="minorEastAsia" w:cstheme="minorHAnsi"/>
          <w:lang w:eastAsia="hr-HR"/>
        </w:rPr>
        <w:t xml:space="preserve"> vrijednosti </w:t>
      </w:r>
      <w:r w:rsidR="0025255A">
        <w:rPr>
          <w:rFonts w:eastAsiaTheme="minorEastAsia" w:cstheme="minorHAnsi"/>
          <w:lang w:eastAsia="hr-HR"/>
        </w:rPr>
        <w:t>97.256,12</w:t>
      </w:r>
      <w:r w:rsidRPr="00293B8A">
        <w:rPr>
          <w:rFonts w:eastAsiaTheme="minorEastAsia" w:cstheme="minorHAnsi"/>
          <w:lang w:eastAsia="hr-HR"/>
        </w:rPr>
        <w:t xml:space="preserve"> </w:t>
      </w:r>
      <w:r w:rsidR="003D3E39">
        <w:rPr>
          <w:rFonts w:eastAsiaTheme="minorEastAsia" w:cstheme="minorHAnsi"/>
          <w:lang w:eastAsia="hr-HR"/>
        </w:rPr>
        <w:t>eur</w:t>
      </w:r>
      <w:r w:rsidR="0025255A">
        <w:rPr>
          <w:rFonts w:eastAsiaTheme="minorEastAsia" w:cstheme="minorHAnsi"/>
          <w:lang w:eastAsia="hr-HR"/>
        </w:rPr>
        <w:t>a</w:t>
      </w:r>
      <w:r w:rsidRPr="00293B8A">
        <w:rPr>
          <w:rFonts w:eastAsiaTheme="minorEastAsia" w:cstheme="minorHAnsi"/>
          <w:lang w:eastAsia="hr-HR"/>
        </w:rPr>
        <w:t>).</w:t>
      </w:r>
    </w:p>
    <w:p w:rsidR="00D655E9" w:rsidRDefault="00293B8A" w:rsidP="00D655E9">
      <w:pPr>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Ispravak vrijednosti prijevoznih sredstava </w:t>
      </w:r>
      <w:r w:rsidR="00083B8C">
        <w:rPr>
          <w:rFonts w:eastAsiaTheme="minorEastAsia" w:cstheme="minorHAnsi"/>
          <w:lang w:eastAsia="hr-HR"/>
        </w:rPr>
        <w:t>za 202</w:t>
      </w:r>
      <w:r w:rsidR="0025255A">
        <w:rPr>
          <w:rFonts w:eastAsiaTheme="minorEastAsia" w:cstheme="minorHAnsi"/>
          <w:lang w:eastAsia="hr-HR"/>
        </w:rPr>
        <w:t>5</w:t>
      </w:r>
      <w:r w:rsidR="00083B8C">
        <w:rPr>
          <w:rFonts w:eastAsiaTheme="minorEastAsia" w:cstheme="minorHAnsi"/>
          <w:lang w:eastAsia="hr-HR"/>
        </w:rPr>
        <w:t xml:space="preserve">. godinu iznosi </w:t>
      </w:r>
      <w:r w:rsidR="0025255A">
        <w:rPr>
          <w:rFonts w:eastAsiaTheme="minorEastAsia" w:cstheme="minorHAnsi"/>
          <w:lang w:eastAsia="hr-HR"/>
        </w:rPr>
        <w:t>11.170,78</w:t>
      </w:r>
      <w:r w:rsidRPr="00293B8A">
        <w:rPr>
          <w:rFonts w:eastAsiaTheme="minorEastAsia" w:cstheme="minorHAnsi"/>
          <w:lang w:eastAsia="hr-HR"/>
        </w:rPr>
        <w:t xml:space="preserve"> </w:t>
      </w:r>
      <w:r w:rsidR="003D3E39">
        <w:rPr>
          <w:rFonts w:eastAsiaTheme="minorEastAsia" w:cstheme="minorHAnsi"/>
          <w:lang w:eastAsia="hr-HR"/>
        </w:rPr>
        <w:t>eur</w:t>
      </w:r>
      <w:r w:rsidR="00680DFB">
        <w:rPr>
          <w:rFonts w:eastAsiaTheme="minorEastAsia" w:cstheme="minorHAnsi"/>
          <w:lang w:eastAsia="hr-HR"/>
        </w:rPr>
        <w:t>a</w:t>
      </w:r>
      <w:r w:rsidRPr="00293B8A">
        <w:rPr>
          <w:rFonts w:eastAsiaTheme="minorEastAsia" w:cstheme="minorHAnsi"/>
          <w:lang w:eastAsia="hr-HR"/>
        </w:rPr>
        <w:t>.</w:t>
      </w:r>
    </w:p>
    <w:p w:rsidR="0025255A" w:rsidRPr="0025255A" w:rsidRDefault="0025255A" w:rsidP="00D655E9">
      <w:pPr>
        <w:spacing w:before="120" w:after="120" w:line="240" w:lineRule="auto"/>
        <w:jc w:val="both"/>
        <w:rPr>
          <w:rFonts w:eastAsiaTheme="minorEastAsia" w:cstheme="minorHAnsi"/>
          <w:lang w:eastAsia="hr-HR"/>
        </w:rPr>
      </w:pPr>
      <w:r w:rsidRPr="0025255A">
        <w:rPr>
          <w:rFonts w:eastAsia="Times New Roman" w:cstheme="minorHAnsi"/>
          <w:lang w:eastAsia="hr-HR"/>
        </w:rPr>
        <w:lastRenderedPageBreak/>
        <w:t xml:space="preserve">U 2025. godini nabavljeno je jedno novo prijevozno sredstvo Renault </w:t>
      </w:r>
      <w:proofErr w:type="spellStart"/>
      <w:r w:rsidRPr="0025255A">
        <w:rPr>
          <w:rFonts w:eastAsia="Times New Roman" w:cstheme="minorHAnsi"/>
          <w:lang w:eastAsia="hr-HR"/>
        </w:rPr>
        <w:t>Megane</w:t>
      </w:r>
      <w:proofErr w:type="spellEnd"/>
      <w:r w:rsidRPr="0025255A">
        <w:rPr>
          <w:rFonts w:eastAsia="Times New Roman" w:cstheme="minorHAnsi"/>
          <w:lang w:eastAsia="hr-HR"/>
        </w:rPr>
        <w:t xml:space="preserve"> </w:t>
      </w:r>
      <w:proofErr w:type="spellStart"/>
      <w:r w:rsidRPr="0025255A">
        <w:rPr>
          <w:rFonts w:eastAsia="Times New Roman" w:cstheme="minorHAnsi"/>
          <w:lang w:eastAsia="hr-HR"/>
        </w:rPr>
        <w:t>Grandcoupe</w:t>
      </w:r>
      <w:proofErr w:type="spellEnd"/>
      <w:r w:rsidRPr="0025255A">
        <w:rPr>
          <w:rFonts w:eastAsia="Times New Roman" w:cstheme="minorHAnsi"/>
          <w:lang w:eastAsia="hr-HR"/>
        </w:rPr>
        <w:t xml:space="preserve"> </w:t>
      </w:r>
      <w:proofErr w:type="spellStart"/>
      <w:r w:rsidRPr="0025255A">
        <w:rPr>
          <w:rFonts w:eastAsia="Times New Roman" w:cstheme="minorHAnsi"/>
          <w:lang w:eastAsia="hr-HR"/>
        </w:rPr>
        <w:t>Techno</w:t>
      </w:r>
      <w:proofErr w:type="spellEnd"/>
      <w:r w:rsidRPr="0025255A">
        <w:rPr>
          <w:rFonts w:eastAsia="Times New Roman" w:cstheme="minorHAnsi"/>
          <w:lang w:eastAsia="hr-HR"/>
        </w:rPr>
        <w:t xml:space="preserve"> Blue DCI 115 EDC, registarske oznake RI8019AA, nabavne vrijednosti 31.474,50 eura (</w:t>
      </w:r>
      <w:proofErr w:type="spellStart"/>
      <w:r w:rsidRPr="0025255A">
        <w:rPr>
          <w:rFonts w:eastAsia="Times New Roman" w:cstheme="minorHAnsi"/>
          <w:lang w:eastAsia="hr-HR"/>
        </w:rPr>
        <w:t>inv</w:t>
      </w:r>
      <w:proofErr w:type="spellEnd"/>
      <w:r w:rsidRPr="0025255A">
        <w:rPr>
          <w:rFonts w:eastAsia="Times New Roman" w:cstheme="minorHAnsi"/>
          <w:lang w:eastAsia="hr-HR"/>
        </w:rPr>
        <w:t>. broj 10161, ravnatelj).</w:t>
      </w:r>
    </w:p>
    <w:p w:rsidR="002E6978" w:rsidRPr="00293B8A" w:rsidRDefault="002E6978" w:rsidP="009D2427">
      <w:pPr>
        <w:spacing w:before="120" w:after="120" w:line="240" w:lineRule="auto"/>
        <w:jc w:val="both"/>
        <w:rPr>
          <w:rFonts w:eastAsiaTheme="minorEastAsia" w:cstheme="minorHAnsi"/>
          <w:lang w:eastAsia="hr-HR"/>
        </w:rPr>
      </w:pPr>
      <w:r>
        <w:rPr>
          <w:rFonts w:eastAsia="Times New Roman" w:cstheme="minorHAnsi"/>
          <w:lang w:eastAsia="hr-HR"/>
        </w:rPr>
        <w:t>U 202</w:t>
      </w:r>
      <w:r w:rsidR="00D655E9">
        <w:rPr>
          <w:rFonts w:eastAsia="Times New Roman" w:cstheme="minorHAnsi"/>
          <w:lang w:eastAsia="hr-HR"/>
        </w:rPr>
        <w:t>5</w:t>
      </w:r>
      <w:r>
        <w:rPr>
          <w:rFonts w:eastAsia="Times New Roman" w:cstheme="minorHAnsi"/>
          <w:lang w:eastAsia="hr-HR"/>
        </w:rPr>
        <w:t xml:space="preserve">. godini </w:t>
      </w:r>
      <w:r w:rsidR="00D655E9">
        <w:rPr>
          <w:rFonts w:eastAsia="Times New Roman" w:cstheme="minorHAnsi"/>
          <w:lang w:eastAsia="hr-HR"/>
        </w:rPr>
        <w:t>nije bilo rashodovanja službenih vozila, a vrijednost vozila se povećava za novu nabavku u iznosu od 31.474,50 eura.</w:t>
      </w:r>
    </w:p>
    <w:p w:rsidR="00293B8A" w:rsidRPr="003B45DB" w:rsidRDefault="00293B8A" w:rsidP="003B45DB">
      <w:pPr>
        <w:spacing w:before="240" w:after="240" w:line="240" w:lineRule="auto"/>
        <w:jc w:val="both"/>
        <w:rPr>
          <w:rFonts w:eastAsia="Times New Roman" w:cstheme="minorHAnsi"/>
          <w:lang w:eastAsia="hr-HR"/>
        </w:rPr>
      </w:pPr>
      <w:r w:rsidRPr="00017F47">
        <w:rPr>
          <w:rFonts w:eastAsiaTheme="minorEastAsia" w:cstheme="minorHAnsi"/>
          <w:lang w:eastAsia="hr-HR"/>
        </w:rPr>
        <w:t>Nematerija</w:t>
      </w:r>
      <w:r w:rsidR="00E31BBC" w:rsidRPr="00017F47">
        <w:rPr>
          <w:rFonts w:eastAsiaTheme="minorEastAsia" w:cstheme="minorHAnsi"/>
          <w:lang w:eastAsia="hr-HR"/>
        </w:rPr>
        <w:t>lnu proizvedenu imovinu (Š</w:t>
      </w:r>
      <w:r w:rsidR="00083B8C" w:rsidRPr="00017F47">
        <w:rPr>
          <w:rFonts w:eastAsiaTheme="minorEastAsia" w:cstheme="minorHAnsi"/>
          <w:lang w:eastAsia="hr-HR"/>
        </w:rPr>
        <w:t>ifra 026 i 02926</w:t>
      </w:r>
      <w:r w:rsidRPr="00017F47">
        <w:rPr>
          <w:rFonts w:eastAsiaTheme="minorEastAsia" w:cstheme="minorHAnsi"/>
          <w:lang w:eastAsia="hr-HR"/>
        </w:rPr>
        <w:t>) čine ulaganja u računalne progra</w:t>
      </w:r>
      <w:r w:rsidR="00401D74" w:rsidRPr="00017F47">
        <w:rPr>
          <w:rFonts w:eastAsiaTheme="minorEastAsia" w:cstheme="minorHAnsi"/>
          <w:lang w:eastAsia="hr-HR"/>
        </w:rPr>
        <w:t xml:space="preserve">me i umjetnička djela (slike). </w:t>
      </w:r>
      <w:r w:rsidRPr="00017F47">
        <w:rPr>
          <w:rFonts w:eastAsiaTheme="minorEastAsia" w:cstheme="minorHAnsi"/>
          <w:lang w:eastAsia="hr-HR"/>
        </w:rPr>
        <w:t>Vrijednost nematerijalne proizvedene imovine</w:t>
      </w:r>
      <w:r w:rsidR="00083B8C" w:rsidRPr="00017F47">
        <w:rPr>
          <w:rFonts w:eastAsiaTheme="minorEastAsia" w:cstheme="minorHAnsi"/>
          <w:lang w:eastAsia="hr-HR"/>
        </w:rPr>
        <w:t xml:space="preserve"> na dan bilance iznosi </w:t>
      </w:r>
      <w:r w:rsidR="00070C52">
        <w:rPr>
          <w:rFonts w:eastAsiaTheme="minorEastAsia" w:cstheme="minorHAnsi"/>
          <w:lang w:eastAsia="hr-HR"/>
        </w:rPr>
        <w:t>0,00</w:t>
      </w:r>
      <w:r w:rsidRPr="00017F47">
        <w:rPr>
          <w:rFonts w:eastAsiaTheme="minorEastAsia" w:cstheme="minorHAnsi"/>
          <w:lang w:eastAsia="hr-HR"/>
        </w:rPr>
        <w:t xml:space="preserve"> </w:t>
      </w:r>
      <w:r w:rsidR="003D3E39" w:rsidRPr="00017F47">
        <w:rPr>
          <w:rFonts w:eastAsiaTheme="minorEastAsia" w:cstheme="minorHAnsi"/>
          <w:lang w:eastAsia="hr-HR"/>
        </w:rPr>
        <w:t>eur</w:t>
      </w:r>
      <w:r w:rsidR="00680DFB">
        <w:rPr>
          <w:rFonts w:eastAsiaTheme="minorEastAsia" w:cstheme="minorHAnsi"/>
          <w:lang w:eastAsia="hr-HR"/>
        </w:rPr>
        <w:t>a</w:t>
      </w:r>
      <w:r w:rsidR="00083B8C" w:rsidRPr="00017F47">
        <w:rPr>
          <w:rFonts w:eastAsiaTheme="minorEastAsia" w:cstheme="minorHAnsi"/>
          <w:lang w:eastAsia="hr-HR"/>
        </w:rPr>
        <w:t xml:space="preserve"> (nabavna vrijednost </w:t>
      </w:r>
      <w:r w:rsidR="00D655E9">
        <w:rPr>
          <w:rFonts w:eastAsiaTheme="minorEastAsia" w:cstheme="minorHAnsi"/>
          <w:lang w:eastAsia="hr-HR"/>
        </w:rPr>
        <w:t>10.135,52</w:t>
      </w:r>
      <w:r w:rsidRPr="00017F47">
        <w:rPr>
          <w:rFonts w:eastAsiaTheme="minorEastAsia" w:cstheme="minorHAnsi"/>
          <w:lang w:eastAsia="hr-HR"/>
        </w:rPr>
        <w:t xml:space="preserve"> </w:t>
      </w:r>
      <w:r w:rsidR="003D3E39" w:rsidRPr="00017F47">
        <w:rPr>
          <w:rFonts w:eastAsiaTheme="minorEastAsia" w:cstheme="minorHAnsi"/>
          <w:lang w:eastAsia="hr-HR"/>
        </w:rPr>
        <w:t>eur</w:t>
      </w:r>
      <w:r w:rsidR="00680DFB">
        <w:rPr>
          <w:rFonts w:eastAsiaTheme="minorEastAsia" w:cstheme="minorHAnsi"/>
          <w:lang w:eastAsia="hr-HR"/>
        </w:rPr>
        <w:t>a</w:t>
      </w:r>
      <w:r w:rsidRPr="00017F47">
        <w:rPr>
          <w:rFonts w:eastAsiaTheme="minorEastAsia" w:cstheme="minorHAnsi"/>
          <w:lang w:eastAsia="hr-HR"/>
        </w:rPr>
        <w:t>,</w:t>
      </w:r>
      <w:r w:rsidR="00EE4AE7" w:rsidRPr="00017F47">
        <w:rPr>
          <w:rFonts w:eastAsiaTheme="minorEastAsia" w:cstheme="minorHAnsi"/>
          <w:lang w:eastAsia="hr-HR"/>
        </w:rPr>
        <w:t xml:space="preserve"> ispravak vrijednosti </w:t>
      </w:r>
      <w:r w:rsidR="00D655E9">
        <w:rPr>
          <w:rFonts w:eastAsiaTheme="minorEastAsia" w:cstheme="minorHAnsi"/>
          <w:lang w:eastAsia="hr-HR"/>
        </w:rPr>
        <w:t>10.135,52</w:t>
      </w:r>
      <w:r w:rsidR="00017F47">
        <w:rPr>
          <w:rFonts w:eastAsiaTheme="minorEastAsia" w:cstheme="minorHAnsi"/>
          <w:lang w:eastAsia="hr-HR"/>
        </w:rPr>
        <w:t xml:space="preserve"> eur</w:t>
      </w:r>
      <w:r w:rsidR="00680DFB">
        <w:rPr>
          <w:rFonts w:eastAsiaTheme="minorEastAsia" w:cstheme="minorHAnsi"/>
          <w:lang w:eastAsia="hr-HR"/>
        </w:rPr>
        <w:t>a</w:t>
      </w:r>
      <w:r w:rsidRPr="00017F47">
        <w:rPr>
          <w:rFonts w:eastAsiaTheme="minorEastAsia" w:cstheme="minorHAnsi"/>
          <w:lang w:eastAsia="hr-HR"/>
        </w:rPr>
        <w:t>).</w:t>
      </w:r>
      <w:r w:rsidR="00D655E9">
        <w:rPr>
          <w:rFonts w:eastAsiaTheme="minorEastAsia" w:cstheme="minorHAnsi"/>
          <w:lang w:eastAsia="hr-HR"/>
        </w:rPr>
        <w:t xml:space="preserve"> Nabavna vrijednost na 31.12.2025. godine se smanjuje </w:t>
      </w:r>
      <w:r w:rsidR="007D0713">
        <w:rPr>
          <w:rFonts w:eastAsiaTheme="minorEastAsia" w:cstheme="minorHAnsi"/>
          <w:lang w:eastAsia="hr-HR"/>
        </w:rPr>
        <w:t xml:space="preserve">za 35.741,10 eura </w:t>
      </w:r>
      <w:r w:rsidR="00D655E9">
        <w:rPr>
          <w:rFonts w:eastAsiaTheme="minorEastAsia" w:cstheme="minorHAnsi"/>
          <w:lang w:eastAsia="hr-HR"/>
        </w:rPr>
        <w:t xml:space="preserve">u odnosu na 01.01.2025. godine radi prijenosa dijela računalnih programa u </w:t>
      </w:r>
      <w:proofErr w:type="spellStart"/>
      <w:r w:rsidR="00D655E9">
        <w:rPr>
          <w:rFonts w:eastAsiaTheme="minorEastAsia" w:cstheme="minorHAnsi"/>
          <w:lang w:eastAsia="hr-HR"/>
        </w:rPr>
        <w:t>izvanbilančne</w:t>
      </w:r>
      <w:proofErr w:type="spellEnd"/>
      <w:r w:rsidR="00D655E9">
        <w:rPr>
          <w:rFonts w:eastAsiaTheme="minorEastAsia" w:cstheme="minorHAnsi"/>
          <w:lang w:eastAsia="hr-HR"/>
        </w:rPr>
        <w:t xml:space="preserve"> evidencije.</w:t>
      </w:r>
    </w:p>
    <w:p w:rsidR="00293B8A" w:rsidRPr="00017F47" w:rsidRDefault="00401D74" w:rsidP="009D2427">
      <w:pPr>
        <w:widowControl w:val="0"/>
        <w:overflowPunct w:val="0"/>
        <w:autoSpaceDE w:val="0"/>
        <w:autoSpaceDN w:val="0"/>
        <w:adjustRightInd w:val="0"/>
        <w:spacing w:before="120" w:after="120" w:line="240" w:lineRule="auto"/>
        <w:jc w:val="both"/>
        <w:rPr>
          <w:rFonts w:eastAsia="SimSun" w:cstheme="minorHAnsi"/>
          <w:lang w:eastAsia="hr-HR"/>
        </w:rPr>
      </w:pPr>
      <w:r w:rsidRPr="00017F47">
        <w:rPr>
          <w:rFonts w:eastAsia="SimSun" w:cstheme="minorHAnsi"/>
          <w:lang w:eastAsia="hr-HR"/>
        </w:rPr>
        <w:t xml:space="preserve">Ispravak vrijednosti </w:t>
      </w:r>
      <w:r w:rsidR="00293B8A" w:rsidRPr="00017F47">
        <w:rPr>
          <w:rFonts w:eastAsiaTheme="minorEastAsia" w:cstheme="minorHAnsi"/>
          <w:lang w:eastAsia="hr-HR"/>
        </w:rPr>
        <w:t xml:space="preserve">nematerijalne proizvedene imovine </w:t>
      </w:r>
      <w:r w:rsidR="00293B8A" w:rsidRPr="00017F47">
        <w:rPr>
          <w:rFonts w:eastAsia="SimSun" w:cstheme="minorHAnsi"/>
          <w:lang w:eastAsia="hr-HR"/>
        </w:rPr>
        <w:t>za 202</w:t>
      </w:r>
      <w:r w:rsidR="00D655E9">
        <w:rPr>
          <w:rFonts w:eastAsia="SimSun" w:cstheme="minorHAnsi"/>
          <w:lang w:eastAsia="hr-HR"/>
        </w:rPr>
        <w:t>5</w:t>
      </w:r>
      <w:r w:rsidR="00726189" w:rsidRPr="00017F47">
        <w:rPr>
          <w:rFonts w:eastAsia="SimSun" w:cstheme="minorHAnsi"/>
          <w:lang w:eastAsia="hr-HR"/>
        </w:rPr>
        <w:t xml:space="preserve">. godinu iznosi </w:t>
      </w:r>
      <w:r w:rsidR="00D655E9">
        <w:rPr>
          <w:rFonts w:eastAsia="SimSun" w:cstheme="minorHAnsi"/>
          <w:lang w:eastAsia="hr-HR"/>
        </w:rPr>
        <w:t>0,00</w:t>
      </w:r>
      <w:r w:rsidR="00293B8A" w:rsidRPr="00017F47">
        <w:rPr>
          <w:rFonts w:eastAsia="SimSun" w:cstheme="minorHAnsi"/>
          <w:lang w:eastAsia="hr-HR"/>
        </w:rPr>
        <w:t xml:space="preserve"> </w:t>
      </w:r>
      <w:r w:rsidR="00CA7B25" w:rsidRPr="00017F47">
        <w:rPr>
          <w:rFonts w:eastAsia="SimSun" w:cstheme="minorHAnsi"/>
          <w:lang w:eastAsia="hr-HR"/>
        </w:rPr>
        <w:t>eur</w:t>
      </w:r>
      <w:r w:rsidR="00680DFB">
        <w:rPr>
          <w:rFonts w:eastAsia="SimSun" w:cstheme="minorHAnsi"/>
          <w:lang w:eastAsia="hr-HR"/>
        </w:rPr>
        <w:t>a</w:t>
      </w:r>
      <w:r w:rsidR="00293B8A" w:rsidRPr="00017F47">
        <w:rPr>
          <w:rFonts w:eastAsia="SimSun" w:cstheme="minorHAnsi"/>
          <w:lang w:eastAsia="hr-HR"/>
        </w:rPr>
        <w:t>.</w:t>
      </w:r>
    </w:p>
    <w:p w:rsidR="00293B8A" w:rsidRPr="00293B8A" w:rsidRDefault="00E31BBC"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Sitni inventar (Š</w:t>
      </w:r>
      <w:r w:rsidR="00726189">
        <w:rPr>
          <w:rFonts w:eastAsiaTheme="minorEastAsia" w:cstheme="minorHAnsi"/>
          <w:lang w:eastAsia="hr-HR"/>
        </w:rPr>
        <w:t>ifra 04</w:t>
      </w:r>
      <w:r w:rsidR="00293B8A" w:rsidRPr="00293B8A">
        <w:rPr>
          <w:rFonts w:eastAsiaTheme="minorEastAsia" w:cstheme="minorHAnsi"/>
          <w:lang w:eastAsia="hr-HR"/>
        </w:rPr>
        <w:t>) su predmeti i stvari koji se ne potroše jednokratno stavljanjem u uporabu već se koriste duže vrijeme (duže od godinu dana). Za sitan inventar u uporabi ustrojena je analitička evidencija prema vrsti, količini i vrijednosti.</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dan 31. prosinca 202</w:t>
      </w:r>
      <w:r w:rsidR="00D655E9">
        <w:rPr>
          <w:rFonts w:eastAsiaTheme="minorEastAsia" w:cstheme="minorHAnsi"/>
          <w:lang w:eastAsia="hr-HR"/>
        </w:rPr>
        <w:t>5</w:t>
      </w:r>
      <w:r w:rsidRPr="00293B8A">
        <w:rPr>
          <w:rFonts w:eastAsiaTheme="minorEastAsia" w:cstheme="minorHAnsi"/>
          <w:lang w:eastAsia="hr-HR"/>
        </w:rPr>
        <w:t>. godine sitan inv</w:t>
      </w:r>
      <w:r w:rsidR="00726189">
        <w:rPr>
          <w:rFonts w:eastAsiaTheme="minorEastAsia" w:cstheme="minorHAnsi"/>
          <w:lang w:eastAsia="hr-HR"/>
        </w:rPr>
        <w:t xml:space="preserve">entar u uporabi iznosi </w:t>
      </w:r>
      <w:r w:rsidR="00D655E9">
        <w:rPr>
          <w:rFonts w:eastAsiaTheme="minorEastAsia" w:cstheme="minorHAnsi"/>
          <w:lang w:eastAsia="hr-HR"/>
        </w:rPr>
        <w:t>13.609,49</w:t>
      </w:r>
      <w:r w:rsidRPr="00293B8A">
        <w:rPr>
          <w:rFonts w:eastAsiaTheme="minorEastAsia" w:cstheme="minorHAnsi"/>
          <w:lang w:eastAsia="hr-HR"/>
        </w:rPr>
        <w:t xml:space="preserve"> </w:t>
      </w:r>
      <w:r w:rsidR="00CA7B25">
        <w:rPr>
          <w:rFonts w:eastAsiaTheme="minorEastAsia" w:cstheme="minorHAnsi"/>
          <w:lang w:eastAsia="hr-HR"/>
        </w:rPr>
        <w:t>eur</w:t>
      </w:r>
      <w:r w:rsidR="00680DFB">
        <w:rPr>
          <w:rFonts w:eastAsiaTheme="minorEastAsia" w:cstheme="minorHAnsi"/>
          <w:lang w:eastAsia="hr-HR"/>
        </w:rPr>
        <w:t>a</w:t>
      </w:r>
      <w:r w:rsidRPr="00293B8A">
        <w:rPr>
          <w:rFonts w:eastAsiaTheme="minorEastAsia" w:cstheme="minorHAnsi"/>
          <w:lang w:eastAsia="hr-HR"/>
        </w:rPr>
        <w:t>. Pripadajući ispra</w:t>
      </w:r>
      <w:r w:rsidR="00726189">
        <w:rPr>
          <w:rFonts w:eastAsiaTheme="minorEastAsia" w:cstheme="minorHAnsi"/>
          <w:lang w:eastAsia="hr-HR"/>
        </w:rPr>
        <w:t xml:space="preserve">vak vrijednosti iznosi </w:t>
      </w:r>
      <w:r w:rsidR="00D655E9">
        <w:rPr>
          <w:rFonts w:eastAsiaTheme="minorEastAsia" w:cstheme="minorHAnsi"/>
          <w:lang w:eastAsia="hr-HR"/>
        </w:rPr>
        <w:t>13.609,49</w:t>
      </w:r>
      <w:r w:rsidR="00CA7B25">
        <w:rPr>
          <w:rFonts w:eastAsiaTheme="minorEastAsia" w:cstheme="minorHAnsi"/>
          <w:lang w:eastAsia="hr-HR"/>
        </w:rPr>
        <w:t xml:space="preserve"> eur</w:t>
      </w:r>
      <w:r w:rsidR="00680DFB">
        <w:rPr>
          <w:rFonts w:eastAsiaTheme="minorEastAsia" w:cstheme="minorHAnsi"/>
          <w:lang w:eastAsia="hr-HR"/>
        </w:rPr>
        <w:t>a</w:t>
      </w:r>
      <w:r w:rsidRPr="00293B8A">
        <w:rPr>
          <w:rFonts w:eastAsiaTheme="minorEastAsia" w:cstheme="minorHAnsi"/>
          <w:lang w:eastAsia="hr-HR"/>
        </w:rPr>
        <w:t>. U okviru sitnog inventara od značajnijih vrijednosti ističemo auto-gume u uporabi.</w:t>
      </w:r>
    </w:p>
    <w:p w:rsidR="00DB357F" w:rsidRDefault="00D655E9" w:rsidP="00D655E9">
      <w:pPr>
        <w:spacing w:before="120" w:after="120" w:line="240" w:lineRule="auto"/>
        <w:jc w:val="both"/>
        <w:rPr>
          <w:rFonts w:eastAsia="Times New Roman" w:cstheme="minorHAnsi"/>
          <w:lang w:eastAsia="hr-HR"/>
        </w:rPr>
      </w:pPr>
      <w:r w:rsidRPr="00D655E9">
        <w:rPr>
          <w:rFonts w:eastAsia="Times New Roman" w:cstheme="minorHAnsi"/>
          <w:lang w:eastAsia="hr-HR"/>
        </w:rPr>
        <w:t xml:space="preserve">U 2025. godini povećana je nabavna vrijednost sitnog inventara i auto guma za nove nabavke u visini od 1.921,49 eura. U 2025. godini isknjižen je sitan inventar i auto gume ukupne vrijednosti 272,55 eura. </w:t>
      </w:r>
    </w:p>
    <w:p w:rsidR="00D655E9" w:rsidRPr="00D655E9" w:rsidRDefault="00D655E9" w:rsidP="00D655E9">
      <w:pPr>
        <w:spacing w:before="120" w:after="120" w:line="240" w:lineRule="auto"/>
        <w:jc w:val="both"/>
        <w:rPr>
          <w:rFonts w:eastAsia="Times New Roman" w:cstheme="minorHAnsi"/>
          <w:lang w:eastAsia="hr-HR"/>
        </w:rPr>
      </w:pPr>
      <w:r w:rsidRPr="00D655E9">
        <w:rPr>
          <w:rFonts w:eastAsia="Times New Roman" w:cstheme="minorHAnsi"/>
          <w:lang w:eastAsia="hr-HR"/>
        </w:rPr>
        <w:t>Sitan inventar i auto gume u potpunosti su otpisane prilikom stavljanja u upotrebu.</w:t>
      </w:r>
    </w:p>
    <w:p w:rsidR="0084284D" w:rsidRDefault="0084284D" w:rsidP="0084284D">
      <w:pPr>
        <w:widowControl w:val="0"/>
        <w:overflowPunct w:val="0"/>
        <w:autoSpaceDE w:val="0"/>
        <w:autoSpaceDN w:val="0"/>
        <w:adjustRightInd w:val="0"/>
        <w:spacing w:before="120" w:after="120" w:line="240" w:lineRule="auto"/>
        <w:jc w:val="both"/>
        <w:rPr>
          <w:rFonts w:eastAsiaTheme="minorEastAsia" w:cstheme="minorHAnsi"/>
          <w:lang w:eastAsia="hr-HR"/>
        </w:rPr>
      </w:pPr>
      <w:r w:rsidRPr="0084284D">
        <w:rPr>
          <w:rFonts w:eastAsiaTheme="minorEastAsia" w:cstheme="minorHAnsi"/>
          <w:lang w:eastAsia="hr-HR"/>
        </w:rPr>
        <w:t>Dugotrajn</w:t>
      </w:r>
      <w:r w:rsidR="00017F47">
        <w:rPr>
          <w:rFonts w:eastAsiaTheme="minorEastAsia" w:cstheme="minorHAnsi"/>
          <w:lang w:eastAsia="hr-HR"/>
        </w:rPr>
        <w:t>u</w:t>
      </w:r>
      <w:r w:rsidRPr="0084284D">
        <w:rPr>
          <w:rFonts w:eastAsiaTheme="minorEastAsia" w:cstheme="minorHAnsi"/>
          <w:lang w:eastAsia="hr-HR"/>
        </w:rPr>
        <w:t xml:space="preserve"> nefinancijsk</w:t>
      </w:r>
      <w:r w:rsidR="00017F47">
        <w:rPr>
          <w:rFonts w:eastAsiaTheme="minorEastAsia" w:cstheme="minorHAnsi"/>
          <w:lang w:eastAsia="hr-HR"/>
        </w:rPr>
        <w:t>u</w:t>
      </w:r>
      <w:r w:rsidRPr="0084284D">
        <w:rPr>
          <w:rFonts w:eastAsiaTheme="minorEastAsia" w:cstheme="minorHAnsi"/>
          <w:lang w:eastAsia="hr-HR"/>
        </w:rPr>
        <w:t xml:space="preserve"> imovin</w:t>
      </w:r>
      <w:r w:rsidR="00017F47">
        <w:rPr>
          <w:rFonts w:eastAsiaTheme="minorEastAsia" w:cstheme="minorHAnsi"/>
          <w:lang w:eastAsia="hr-HR"/>
        </w:rPr>
        <w:t>u</w:t>
      </w:r>
      <w:r w:rsidRPr="0084284D">
        <w:rPr>
          <w:rFonts w:eastAsiaTheme="minorEastAsia" w:cstheme="minorHAnsi"/>
          <w:lang w:eastAsia="hr-HR"/>
        </w:rPr>
        <w:t xml:space="preserve"> u pripremi (Šifra 05) č</w:t>
      </w:r>
      <w:r w:rsidRPr="0084284D">
        <w:rPr>
          <w:rFonts w:eastAsia="Times New Roman" w:cstheme="minorHAnsi"/>
          <w:lang w:eastAsia="hr-HR"/>
        </w:rPr>
        <w:t>ine ulaganja u pripremne radnje za gradnju i rekonstrukciju cesta</w:t>
      </w:r>
      <w:r w:rsidR="00017F47">
        <w:rPr>
          <w:rFonts w:eastAsia="Times New Roman" w:cstheme="minorHAnsi"/>
          <w:lang w:eastAsia="hr-HR"/>
        </w:rPr>
        <w:t>,</w:t>
      </w:r>
      <w:r w:rsidR="00470F1D">
        <w:rPr>
          <w:rFonts w:eastAsia="Times New Roman" w:cstheme="minorHAnsi"/>
          <w:lang w:eastAsia="hr-HR"/>
        </w:rPr>
        <w:t xml:space="preserve"> </w:t>
      </w:r>
      <w:r w:rsidRPr="0084284D">
        <w:rPr>
          <w:rFonts w:eastAsia="Times New Roman" w:cstheme="minorHAnsi"/>
          <w:lang w:eastAsia="hr-HR"/>
        </w:rPr>
        <w:t>gradnju i rekonstrukciju u tijeku</w:t>
      </w:r>
      <w:r w:rsidR="00470F1D">
        <w:rPr>
          <w:rFonts w:eastAsia="Times New Roman" w:cstheme="minorHAnsi"/>
          <w:lang w:eastAsia="hr-HR"/>
        </w:rPr>
        <w:t>. Na dan</w:t>
      </w:r>
      <w:r w:rsidR="00DB357F">
        <w:rPr>
          <w:rFonts w:eastAsia="Times New Roman" w:cstheme="minorHAnsi"/>
          <w:lang w:eastAsia="hr-HR"/>
        </w:rPr>
        <w:t xml:space="preserve"> 01.01.2025. godine dugotrajna nefinancijska imovina u pripremi iznosi </w:t>
      </w:r>
      <w:r w:rsidR="00470F1D">
        <w:rPr>
          <w:rFonts w:eastAsia="Times New Roman" w:cstheme="minorHAnsi"/>
          <w:lang w:eastAsia="hr-HR"/>
        </w:rPr>
        <w:t xml:space="preserve"> </w:t>
      </w:r>
      <w:r w:rsidR="00DB357F">
        <w:rPr>
          <w:rFonts w:eastAsia="Times New Roman" w:cstheme="minorHAnsi"/>
          <w:lang w:eastAsia="hr-HR"/>
        </w:rPr>
        <w:t xml:space="preserve">565.371,76 eura dok na dan </w:t>
      </w:r>
      <w:r w:rsidR="00470F1D">
        <w:rPr>
          <w:rFonts w:eastAsia="Times New Roman" w:cstheme="minorHAnsi"/>
          <w:lang w:eastAsia="hr-HR"/>
        </w:rPr>
        <w:t xml:space="preserve">31. prosinca </w:t>
      </w:r>
      <w:r>
        <w:rPr>
          <w:rFonts w:eastAsia="Times New Roman" w:cstheme="minorHAnsi"/>
          <w:lang w:eastAsia="hr-HR"/>
        </w:rPr>
        <w:t>202</w:t>
      </w:r>
      <w:r w:rsidR="00DB357F">
        <w:rPr>
          <w:rFonts w:eastAsia="Times New Roman" w:cstheme="minorHAnsi"/>
          <w:lang w:eastAsia="hr-HR"/>
        </w:rPr>
        <w:t>5</w:t>
      </w:r>
      <w:r>
        <w:rPr>
          <w:rFonts w:eastAsia="Times New Roman" w:cstheme="minorHAnsi"/>
          <w:lang w:eastAsia="hr-HR"/>
        </w:rPr>
        <w:t xml:space="preserve">. godine dugotrajna </w:t>
      </w:r>
      <w:r w:rsidRPr="00312CFB">
        <w:rPr>
          <w:rFonts w:eastAsia="Times New Roman" w:cstheme="minorHAnsi"/>
          <w:lang w:eastAsia="hr-HR"/>
        </w:rPr>
        <w:t xml:space="preserve">nefinancijska imovina u pripremi iznosi </w:t>
      </w:r>
      <w:r w:rsidR="00DB357F">
        <w:rPr>
          <w:rFonts w:eastAsia="Times New Roman" w:cstheme="minorHAnsi"/>
          <w:lang w:eastAsia="hr-HR"/>
        </w:rPr>
        <w:t>2.125.640,86</w:t>
      </w:r>
      <w:r w:rsidRPr="00312CFB">
        <w:rPr>
          <w:rFonts w:eastAsia="Times New Roman" w:cstheme="minorHAnsi"/>
          <w:lang w:eastAsia="hr-HR"/>
        </w:rPr>
        <w:t xml:space="preserve"> eur</w:t>
      </w:r>
      <w:r w:rsidR="00680DFB">
        <w:rPr>
          <w:rFonts w:eastAsia="Times New Roman" w:cstheme="minorHAnsi"/>
          <w:lang w:eastAsia="hr-HR"/>
        </w:rPr>
        <w:t>a</w:t>
      </w:r>
      <w:r w:rsidR="00DB357F">
        <w:rPr>
          <w:rFonts w:eastAsiaTheme="minorEastAsia" w:cstheme="minorHAnsi"/>
          <w:lang w:eastAsia="hr-HR"/>
        </w:rPr>
        <w:t>.</w:t>
      </w:r>
    </w:p>
    <w:p w:rsidR="00DB357F" w:rsidRPr="00DB357F" w:rsidRDefault="00DB357F" w:rsidP="00DB357F">
      <w:pPr>
        <w:spacing w:before="120" w:after="120" w:line="240" w:lineRule="auto"/>
        <w:jc w:val="both"/>
        <w:rPr>
          <w:rFonts w:eastAsia="Times New Roman" w:cstheme="minorHAnsi"/>
          <w:lang w:eastAsia="hr-HR"/>
        </w:rPr>
      </w:pPr>
      <w:r w:rsidRPr="00DB357F">
        <w:rPr>
          <w:rFonts w:eastAsia="Times New Roman" w:cstheme="minorHAnsi"/>
          <w:lang w:eastAsia="hr-HR"/>
        </w:rPr>
        <w:t>Vrijednost dugotrajne nefinancijske im</w:t>
      </w:r>
      <w:r>
        <w:rPr>
          <w:rFonts w:eastAsia="Times New Roman" w:cstheme="minorHAnsi"/>
          <w:lang w:eastAsia="hr-HR"/>
        </w:rPr>
        <w:t xml:space="preserve">ovine u pripremi u 2025. godini </w:t>
      </w:r>
      <w:r w:rsidRPr="00DB357F">
        <w:rPr>
          <w:rFonts w:eastAsia="Times New Roman" w:cstheme="minorHAnsi"/>
          <w:lang w:eastAsia="hr-HR"/>
        </w:rPr>
        <w:t>povećava se za 2.882.245,85. eura što se odnosi na ulaganja u pripremne radnje i radove gradnje i rekonstrukcije cesta u toku 2025. godine. Smanjenje od 1.321.976,75 eura odnosi se na ceste za koje su izvršena ulaganja u 2025. godini te su prenesene na konto 021310-ceste.</w:t>
      </w: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DB357F" w:rsidRDefault="00DB357F"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7D0713" w:rsidRDefault="007D0713" w:rsidP="0084284D">
      <w:pPr>
        <w:widowControl w:val="0"/>
        <w:overflowPunct w:val="0"/>
        <w:autoSpaceDE w:val="0"/>
        <w:autoSpaceDN w:val="0"/>
        <w:adjustRightInd w:val="0"/>
        <w:spacing w:before="120" w:after="120" w:line="240" w:lineRule="auto"/>
        <w:jc w:val="both"/>
        <w:rPr>
          <w:rFonts w:eastAsiaTheme="minorEastAsia" w:cstheme="minorHAnsi"/>
          <w:lang w:eastAsia="hr-HR"/>
        </w:rPr>
      </w:pPr>
    </w:p>
    <w:p w:rsidR="00293B8A" w:rsidRPr="00235ED1" w:rsidRDefault="00DB58B9" w:rsidP="00B715DA">
      <w:pPr>
        <w:spacing w:before="240" w:after="120" w:line="240" w:lineRule="auto"/>
        <w:jc w:val="both"/>
        <w:rPr>
          <w:rFonts w:eastAsiaTheme="minorEastAsia" w:cstheme="minorHAnsi"/>
          <w:b/>
          <w:lang w:eastAsia="hr-HR"/>
        </w:rPr>
      </w:pPr>
      <w:r>
        <w:rPr>
          <w:rFonts w:eastAsiaTheme="minorEastAsia" w:cstheme="minorHAnsi"/>
          <w:b/>
          <w:lang w:eastAsia="hr-HR"/>
        </w:rPr>
        <w:lastRenderedPageBreak/>
        <w:t xml:space="preserve">BILJEŠKA </w:t>
      </w:r>
      <w:r w:rsidR="00726189">
        <w:rPr>
          <w:rFonts w:eastAsiaTheme="minorEastAsia" w:cstheme="minorHAnsi"/>
          <w:b/>
          <w:lang w:eastAsia="hr-HR"/>
        </w:rPr>
        <w:t>2. FINANCIJSKA IMOVINA (ŠIFRA 1</w:t>
      </w:r>
      <w:r w:rsidR="00293B8A" w:rsidRPr="00235ED1">
        <w:rPr>
          <w:rFonts w:eastAsiaTheme="minorEastAsia" w:cstheme="minorHAnsi"/>
          <w:b/>
          <w:lang w:eastAsia="hr-HR"/>
        </w:rPr>
        <w:t>)</w:t>
      </w:r>
    </w:p>
    <w:p w:rsidR="00293B8A" w:rsidRPr="00293B8A" w:rsidRDefault="00235ED1" w:rsidP="009D2427">
      <w:pPr>
        <w:spacing w:before="120" w:after="120" w:line="240" w:lineRule="auto"/>
        <w:jc w:val="both"/>
        <w:rPr>
          <w:rFonts w:eastAsiaTheme="minorEastAsia" w:cstheme="minorHAnsi"/>
          <w:lang w:eastAsia="hr-HR"/>
        </w:rPr>
      </w:pPr>
      <w:r>
        <w:rPr>
          <w:rFonts w:eastAsiaTheme="minorEastAsia" w:cstheme="minorHAnsi"/>
          <w:lang w:eastAsia="hr-HR"/>
        </w:rPr>
        <w:t xml:space="preserve">Financijsku imovinu </w:t>
      </w:r>
      <w:r w:rsidR="00D23ED6">
        <w:rPr>
          <w:rFonts w:eastAsiaTheme="minorEastAsia" w:cstheme="minorHAnsi"/>
          <w:lang w:eastAsia="hr-HR"/>
        </w:rPr>
        <w:t>čini novac u banci</w:t>
      </w:r>
      <w:r w:rsidR="00293B8A" w:rsidRPr="00293B8A">
        <w:rPr>
          <w:rFonts w:eastAsiaTheme="minorEastAsia" w:cstheme="minorHAnsi"/>
          <w:lang w:eastAsia="hr-HR"/>
        </w:rPr>
        <w:t xml:space="preserve">, potraživanja (za više plaćene poreze i doprinose,  </w:t>
      </w:r>
      <w:r w:rsidR="00D23ED6">
        <w:rPr>
          <w:rFonts w:eastAsiaTheme="minorEastAsia" w:cstheme="minorHAnsi"/>
          <w:lang w:eastAsia="hr-HR"/>
        </w:rPr>
        <w:t xml:space="preserve">ostala potraživanja, za </w:t>
      </w:r>
      <w:r w:rsidR="00293B8A" w:rsidRPr="00293B8A">
        <w:rPr>
          <w:rFonts w:eastAsiaTheme="minorEastAsia" w:cstheme="minorHAnsi"/>
          <w:lang w:eastAsia="hr-HR"/>
        </w:rPr>
        <w:t xml:space="preserve">prihode od imovine, </w:t>
      </w:r>
      <w:r w:rsidR="00D23ED6">
        <w:rPr>
          <w:rFonts w:eastAsiaTheme="minorEastAsia" w:cstheme="minorHAnsi"/>
          <w:lang w:eastAsia="hr-HR"/>
        </w:rPr>
        <w:t xml:space="preserve">te za </w:t>
      </w:r>
      <w:r w:rsidR="00293B8A" w:rsidRPr="00293B8A">
        <w:rPr>
          <w:rFonts w:eastAsiaTheme="minorEastAsia" w:cstheme="minorHAnsi"/>
          <w:lang w:eastAsia="hr-HR"/>
        </w:rPr>
        <w:t>os</w:t>
      </w:r>
      <w:r w:rsidR="00DE0633">
        <w:rPr>
          <w:rFonts w:eastAsiaTheme="minorEastAsia" w:cstheme="minorHAnsi"/>
          <w:lang w:eastAsia="hr-HR"/>
        </w:rPr>
        <w:t xml:space="preserve">tale prihode) </w:t>
      </w:r>
      <w:r w:rsidR="00293B8A" w:rsidRPr="00293B8A">
        <w:rPr>
          <w:rFonts w:eastAsiaTheme="minorEastAsia" w:cstheme="minorHAnsi"/>
          <w:lang w:eastAsia="hr-HR"/>
        </w:rPr>
        <w:t>i rashodi budućeg razdoblja.</w:t>
      </w:r>
    </w:p>
    <w:p w:rsidR="00CB1D19" w:rsidRDefault="003A354F" w:rsidP="009D2427">
      <w:pPr>
        <w:spacing w:before="120" w:after="120" w:line="240" w:lineRule="auto"/>
        <w:jc w:val="both"/>
        <w:rPr>
          <w:rFonts w:eastAsiaTheme="minorEastAsia" w:cstheme="minorHAnsi"/>
          <w:lang w:eastAsia="hr-HR"/>
        </w:rPr>
      </w:pPr>
      <w:r>
        <w:rPr>
          <w:rFonts w:eastAsiaTheme="minorEastAsia" w:cstheme="minorHAnsi"/>
          <w:lang w:eastAsia="hr-HR"/>
        </w:rPr>
        <w:t>V</w:t>
      </w:r>
      <w:r w:rsidR="00293B8A" w:rsidRPr="00293B8A">
        <w:rPr>
          <w:rFonts w:eastAsiaTheme="minorEastAsia" w:cstheme="minorHAnsi"/>
          <w:lang w:eastAsia="hr-HR"/>
        </w:rPr>
        <w:t xml:space="preserve">rijednost </w:t>
      </w:r>
      <w:r>
        <w:rPr>
          <w:rFonts w:eastAsiaTheme="minorEastAsia" w:cstheme="minorHAnsi"/>
          <w:lang w:eastAsia="hr-HR"/>
        </w:rPr>
        <w:t xml:space="preserve">ukupne </w:t>
      </w:r>
      <w:r w:rsidR="00293B8A" w:rsidRPr="00293B8A">
        <w:rPr>
          <w:rFonts w:eastAsiaTheme="minorEastAsia" w:cstheme="minorHAnsi"/>
          <w:lang w:eastAsia="hr-HR"/>
        </w:rPr>
        <w:t xml:space="preserve">financijske imovine </w:t>
      </w:r>
      <w:r w:rsidR="00726189">
        <w:rPr>
          <w:rFonts w:eastAsiaTheme="minorEastAsia" w:cstheme="minorHAnsi"/>
          <w:lang w:eastAsia="hr-HR"/>
        </w:rPr>
        <w:t xml:space="preserve">na dan bilance </w:t>
      </w:r>
      <w:r w:rsidR="00145CBD">
        <w:rPr>
          <w:rFonts w:eastAsiaTheme="minorEastAsia" w:cstheme="minorHAnsi"/>
          <w:lang w:eastAsia="hr-HR"/>
        </w:rPr>
        <w:t xml:space="preserve">iznosi </w:t>
      </w:r>
      <w:r w:rsidR="00DB357F">
        <w:rPr>
          <w:rFonts w:eastAsiaTheme="minorEastAsia" w:cstheme="minorHAnsi"/>
          <w:lang w:eastAsia="hr-HR"/>
        </w:rPr>
        <w:t xml:space="preserve">3.801.337,60 </w:t>
      </w:r>
      <w:r w:rsidR="0084284D">
        <w:rPr>
          <w:rFonts w:eastAsiaTheme="minorEastAsia" w:cstheme="minorHAnsi"/>
          <w:lang w:eastAsia="hr-HR"/>
        </w:rPr>
        <w:t>eur</w:t>
      </w:r>
      <w:r w:rsidR="00680DFB">
        <w:rPr>
          <w:rFonts w:eastAsiaTheme="minorEastAsia" w:cstheme="minorHAnsi"/>
          <w:lang w:eastAsia="hr-HR"/>
        </w:rPr>
        <w:t>a</w:t>
      </w:r>
      <w:r w:rsidR="0084284D">
        <w:rPr>
          <w:rFonts w:eastAsiaTheme="minorEastAsia" w:cstheme="minorHAnsi"/>
          <w:lang w:eastAsia="hr-HR"/>
        </w:rPr>
        <w:t>.</w:t>
      </w:r>
      <w:r w:rsidR="00293B8A" w:rsidRPr="00293B8A">
        <w:rPr>
          <w:rFonts w:eastAsiaTheme="minorEastAsia" w:cstheme="minorHAnsi"/>
          <w:lang w:eastAsia="hr-HR"/>
        </w:rPr>
        <w:t xml:space="preserve"> </w:t>
      </w:r>
      <w:r>
        <w:rPr>
          <w:rFonts w:eastAsiaTheme="minorEastAsia" w:cstheme="minorHAnsi"/>
          <w:lang w:eastAsia="hr-HR"/>
        </w:rPr>
        <w:t xml:space="preserve">U odnosu na stanje 01. siječnja </w:t>
      </w:r>
      <w:r w:rsidR="008E5698">
        <w:rPr>
          <w:rFonts w:eastAsiaTheme="minorEastAsia" w:cstheme="minorHAnsi"/>
          <w:lang w:eastAsia="hr-HR"/>
        </w:rPr>
        <w:t>202</w:t>
      </w:r>
      <w:r w:rsidR="00DB357F">
        <w:rPr>
          <w:rFonts w:eastAsiaTheme="minorEastAsia" w:cstheme="minorHAnsi"/>
          <w:lang w:eastAsia="hr-HR"/>
        </w:rPr>
        <w:t>5</w:t>
      </w:r>
      <w:r w:rsidR="008E5698">
        <w:rPr>
          <w:rFonts w:eastAsiaTheme="minorEastAsia" w:cstheme="minorHAnsi"/>
          <w:lang w:eastAsia="hr-HR"/>
        </w:rPr>
        <w:t xml:space="preserve">. godine </w:t>
      </w:r>
      <w:r w:rsidR="00E452AF">
        <w:rPr>
          <w:rFonts w:eastAsiaTheme="minorEastAsia" w:cstheme="minorHAnsi"/>
          <w:lang w:eastAsia="hr-HR"/>
        </w:rPr>
        <w:t xml:space="preserve">financijska imovina </w:t>
      </w:r>
      <w:r w:rsidR="00680DFB">
        <w:rPr>
          <w:rFonts w:eastAsiaTheme="minorEastAsia" w:cstheme="minorHAnsi"/>
          <w:lang w:eastAsia="hr-HR"/>
        </w:rPr>
        <w:t>smanjenja je</w:t>
      </w:r>
      <w:r w:rsidR="00D23ED6">
        <w:rPr>
          <w:rFonts w:eastAsiaTheme="minorEastAsia" w:cstheme="minorHAnsi"/>
          <w:lang w:eastAsia="hr-HR"/>
        </w:rPr>
        <w:t xml:space="preserve"> za </w:t>
      </w:r>
      <w:r w:rsidR="00DB357F">
        <w:rPr>
          <w:rFonts w:eastAsiaTheme="minorEastAsia" w:cstheme="minorHAnsi"/>
          <w:lang w:eastAsia="hr-HR"/>
        </w:rPr>
        <w:t>15,4</w:t>
      </w:r>
      <w:r w:rsidR="008E5698">
        <w:rPr>
          <w:rFonts w:eastAsiaTheme="minorEastAsia" w:cstheme="minorHAnsi"/>
          <w:lang w:eastAsia="hr-HR"/>
        </w:rPr>
        <w:t>%</w:t>
      </w:r>
      <w:r w:rsidR="00F32C80">
        <w:rPr>
          <w:rFonts w:eastAsiaTheme="minorEastAsia" w:cstheme="minorHAnsi"/>
          <w:lang w:eastAsia="hr-HR"/>
        </w:rPr>
        <w:t xml:space="preserve">. </w:t>
      </w:r>
      <w:r w:rsidR="00F32C80" w:rsidRPr="00F67062">
        <w:rPr>
          <w:rFonts w:eastAsiaTheme="minorEastAsia" w:cstheme="minorHAnsi"/>
          <w:lang w:eastAsia="hr-HR"/>
        </w:rPr>
        <w:t xml:space="preserve">Navedeno </w:t>
      </w:r>
      <w:r w:rsidR="00D23ED6">
        <w:rPr>
          <w:rFonts w:eastAsiaTheme="minorEastAsia" w:cstheme="minorHAnsi"/>
          <w:lang w:eastAsia="hr-HR"/>
        </w:rPr>
        <w:t>smanjenje u</w:t>
      </w:r>
      <w:r w:rsidR="00F32C80" w:rsidRPr="00F67062">
        <w:rPr>
          <w:rFonts w:eastAsiaTheme="minorEastAsia" w:cstheme="minorHAnsi"/>
          <w:lang w:eastAsia="hr-HR"/>
        </w:rPr>
        <w:t xml:space="preserve"> najvećem dijelu odnosi se na </w:t>
      </w:r>
      <w:r w:rsidR="00D23ED6">
        <w:rPr>
          <w:rFonts w:eastAsiaTheme="minorEastAsia" w:cstheme="minorHAnsi"/>
          <w:lang w:eastAsia="hr-HR"/>
        </w:rPr>
        <w:t xml:space="preserve">smanjenje </w:t>
      </w:r>
      <w:r w:rsidR="00F67062" w:rsidRPr="00F67062">
        <w:rPr>
          <w:rFonts w:eastAsiaTheme="minorEastAsia" w:cstheme="minorHAnsi"/>
          <w:lang w:eastAsia="hr-HR"/>
        </w:rPr>
        <w:t>stanja novca</w:t>
      </w:r>
      <w:r w:rsidR="00B8289F">
        <w:rPr>
          <w:rFonts w:eastAsiaTheme="minorEastAsia" w:cstheme="minorHAnsi"/>
          <w:lang w:eastAsia="hr-HR"/>
        </w:rPr>
        <w:t xml:space="preserve"> na računu u banci</w:t>
      </w:r>
      <w:r w:rsidR="00226C31">
        <w:rPr>
          <w:rFonts w:eastAsiaTheme="minorEastAsia" w:cstheme="minorHAnsi"/>
          <w:lang w:eastAsia="hr-HR"/>
        </w:rPr>
        <w:t xml:space="preserve"> i</w:t>
      </w:r>
      <w:r w:rsidR="00D23ED6">
        <w:rPr>
          <w:rFonts w:eastAsiaTheme="minorEastAsia" w:cstheme="minorHAnsi"/>
          <w:lang w:eastAsia="hr-HR"/>
        </w:rPr>
        <w:t xml:space="preserve"> sman</w:t>
      </w:r>
      <w:r w:rsidR="00226C31">
        <w:rPr>
          <w:rFonts w:eastAsiaTheme="minorEastAsia" w:cstheme="minorHAnsi"/>
          <w:lang w:eastAsia="hr-HR"/>
        </w:rPr>
        <w:t>jenje potraživanja od predujmova</w:t>
      </w:r>
      <w:r w:rsidR="00F32C80" w:rsidRPr="00F67062">
        <w:rPr>
          <w:rFonts w:eastAsiaTheme="minorEastAsia" w:cstheme="minorHAnsi"/>
          <w:lang w:eastAsia="hr-HR"/>
        </w:rPr>
        <w:t xml:space="preserve">. </w:t>
      </w:r>
    </w:p>
    <w:p w:rsidR="003548E9" w:rsidRPr="00F67062" w:rsidRDefault="00F32C80" w:rsidP="009D2427">
      <w:pPr>
        <w:spacing w:before="120" w:after="120" w:line="240" w:lineRule="auto"/>
        <w:jc w:val="both"/>
        <w:rPr>
          <w:rFonts w:eastAsiaTheme="minorEastAsia" w:cstheme="minorHAnsi"/>
          <w:lang w:eastAsia="hr-HR"/>
        </w:rPr>
      </w:pPr>
      <w:r w:rsidRPr="00F67062">
        <w:rPr>
          <w:rFonts w:eastAsiaTheme="minorEastAsia" w:cstheme="minorHAnsi"/>
          <w:lang w:eastAsia="hr-HR"/>
        </w:rPr>
        <w:t>U</w:t>
      </w:r>
      <w:r w:rsidR="004A2090">
        <w:rPr>
          <w:rFonts w:eastAsiaTheme="minorEastAsia" w:cstheme="minorHAnsi"/>
          <w:lang w:eastAsia="hr-HR"/>
        </w:rPr>
        <w:t xml:space="preserve"> nastavku je</w:t>
      </w:r>
      <w:r w:rsidR="00070297">
        <w:rPr>
          <w:rFonts w:eastAsiaTheme="minorEastAsia" w:cstheme="minorHAnsi"/>
          <w:lang w:eastAsia="hr-HR"/>
        </w:rPr>
        <w:t xml:space="preserve"> </w:t>
      </w:r>
      <w:r w:rsidR="00293B8A" w:rsidRPr="00F67062">
        <w:rPr>
          <w:rFonts w:eastAsiaTheme="minorEastAsia" w:cstheme="minorHAnsi"/>
          <w:lang w:eastAsia="hr-HR"/>
        </w:rPr>
        <w:t>analit</w:t>
      </w:r>
      <w:r w:rsidRPr="00F67062">
        <w:rPr>
          <w:rFonts w:eastAsiaTheme="minorEastAsia" w:cstheme="minorHAnsi"/>
          <w:lang w:eastAsia="hr-HR"/>
        </w:rPr>
        <w:t>ički prikaz financijske imovine.</w:t>
      </w:r>
    </w:p>
    <w:tbl>
      <w:tblPr>
        <w:tblW w:w="9426" w:type="dxa"/>
        <w:tblLook w:val="04A0" w:firstRow="1" w:lastRow="0" w:firstColumn="1" w:lastColumn="0" w:noHBand="0" w:noVBand="1"/>
      </w:tblPr>
      <w:tblGrid>
        <w:gridCol w:w="1134"/>
        <w:gridCol w:w="4198"/>
        <w:gridCol w:w="697"/>
        <w:gridCol w:w="1309"/>
        <w:gridCol w:w="1309"/>
        <w:gridCol w:w="779"/>
      </w:tblGrid>
      <w:tr w:rsidR="00595A97" w:rsidRPr="00595A97" w:rsidTr="007D0713">
        <w:trPr>
          <w:trHeight w:val="561"/>
        </w:trPr>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 xml:space="preserve">Račun iz </w:t>
            </w:r>
            <w:proofErr w:type="spellStart"/>
            <w:r w:rsidRPr="00595A97">
              <w:rPr>
                <w:rFonts w:eastAsia="Times New Roman" w:cstheme="minorHAnsi"/>
                <w:b/>
                <w:bCs/>
                <w:sz w:val="20"/>
                <w:szCs w:val="20"/>
                <w:lang w:eastAsia="hr-HR"/>
              </w:rPr>
              <w:t>Rač</w:t>
            </w:r>
            <w:proofErr w:type="spellEnd"/>
            <w:r w:rsidRPr="00595A97">
              <w:rPr>
                <w:rFonts w:eastAsia="Times New Roman" w:cstheme="minorHAnsi"/>
                <w:b/>
                <w:bCs/>
                <w:sz w:val="20"/>
                <w:szCs w:val="20"/>
                <w:lang w:eastAsia="hr-HR"/>
              </w:rPr>
              <w:t>. plana</w:t>
            </w:r>
          </w:p>
        </w:tc>
        <w:tc>
          <w:tcPr>
            <w:tcW w:w="4198"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Opis stavke</w:t>
            </w:r>
          </w:p>
        </w:tc>
        <w:tc>
          <w:tcPr>
            <w:tcW w:w="69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Šifra</w:t>
            </w:r>
          </w:p>
        </w:tc>
        <w:tc>
          <w:tcPr>
            <w:tcW w:w="130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Stanje 1. siječnja</w:t>
            </w:r>
          </w:p>
        </w:tc>
        <w:tc>
          <w:tcPr>
            <w:tcW w:w="130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Stanje 31. prosinca</w:t>
            </w:r>
          </w:p>
        </w:tc>
        <w:tc>
          <w:tcPr>
            <w:tcW w:w="77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Indeks</w:t>
            </w:r>
            <w:r w:rsidRPr="00595A97">
              <w:rPr>
                <w:rFonts w:eastAsia="Times New Roman" w:cstheme="minorHAnsi"/>
                <w:b/>
                <w:bCs/>
                <w:sz w:val="20"/>
                <w:szCs w:val="20"/>
                <w:lang w:eastAsia="hr-HR"/>
              </w:rPr>
              <w:br/>
              <w:t>(5/4)</w:t>
            </w:r>
          </w:p>
        </w:tc>
      </w:tr>
      <w:tr w:rsidR="005419F0" w:rsidRPr="00595A97" w:rsidTr="007D0713">
        <w:trPr>
          <w:trHeight w:val="330"/>
        </w:trPr>
        <w:tc>
          <w:tcPr>
            <w:tcW w:w="1134" w:type="dxa"/>
            <w:tcBorders>
              <w:top w:val="nil"/>
              <w:left w:val="single" w:sz="4" w:space="0" w:color="auto"/>
              <w:bottom w:val="single" w:sz="4" w:space="0" w:color="auto"/>
              <w:right w:val="single" w:sz="4" w:space="0" w:color="auto"/>
            </w:tcBorders>
            <w:shd w:val="clear" w:color="000000" w:fill="FFFFCC"/>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1</w:t>
            </w:r>
          </w:p>
        </w:tc>
        <w:tc>
          <w:tcPr>
            <w:tcW w:w="4198" w:type="dxa"/>
            <w:tcBorders>
              <w:top w:val="nil"/>
              <w:left w:val="nil"/>
              <w:bottom w:val="single" w:sz="4" w:space="0" w:color="auto"/>
              <w:right w:val="single" w:sz="4" w:space="0" w:color="auto"/>
            </w:tcBorders>
            <w:shd w:val="clear" w:color="000000" w:fill="FFFFCC"/>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2</w:t>
            </w:r>
          </w:p>
        </w:tc>
        <w:tc>
          <w:tcPr>
            <w:tcW w:w="697" w:type="dxa"/>
            <w:tcBorders>
              <w:top w:val="nil"/>
              <w:left w:val="nil"/>
              <w:bottom w:val="single" w:sz="4" w:space="0" w:color="auto"/>
              <w:right w:val="single" w:sz="4" w:space="0" w:color="auto"/>
            </w:tcBorders>
            <w:shd w:val="clear" w:color="000000" w:fill="FFFFCC"/>
            <w:noWrap/>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3</w:t>
            </w:r>
          </w:p>
        </w:tc>
        <w:tc>
          <w:tcPr>
            <w:tcW w:w="1309" w:type="dxa"/>
            <w:tcBorders>
              <w:top w:val="nil"/>
              <w:left w:val="nil"/>
              <w:bottom w:val="single" w:sz="4" w:space="0" w:color="auto"/>
              <w:right w:val="single" w:sz="4" w:space="0" w:color="auto"/>
            </w:tcBorders>
            <w:shd w:val="clear" w:color="000000" w:fill="FFFFCC"/>
            <w:noWrap/>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4</w:t>
            </w:r>
          </w:p>
        </w:tc>
        <w:tc>
          <w:tcPr>
            <w:tcW w:w="1309" w:type="dxa"/>
            <w:tcBorders>
              <w:top w:val="nil"/>
              <w:left w:val="nil"/>
              <w:bottom w:val="single" w:sz="4" w:space="0" w:color="auto"/>
              <w:right w:val="single" w:sz="4" w:space="0" w:color="auto"/>
            </w:tcBorders>
            <w:shd w:val="clear" w:color="000000" w:fill="FFFFCC"/>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5</w:t>
            </w:r>
          </w:p>
        </w:tc>
        <w:tc>
          <w:tcPr>
            <w:tcW w:w="779" w:type="dxa"/>
            <w:tcBorders>
              <w:top w:val="nil"/>
              <w:left w:val="nil"/>
              <w:bottom w:val="single" w:sz="4" w:space="0" w:color="auto"/>
              <w:right w:val="single" w:sz="4" w:space="0" w:color="auto"/>
            </w:tcBorders>
            <w:shd w:val="clear" w:color="000000" w:fill="FFFFCC"/>
            <w:vAlign w:val="center"/>
            <w:hideMark/>
          </w:tcPr>
          <w:p w:rsidR="005419F0" w:rsidRPr="00595A97" w:rsidRDefault="005419F0" w:rsidP="005419F0">
            <w:pPr>
              <w:spacing w:after="0" w:line="240" w:lineRule="auto"/>
              <w:jc w:val="center"/>
              <w:rPr>
                <w:rFonts w:eastAsia="Times New Roman" w:cstheme="minorHAnsi"/>
                <w:b/>
                <w:bCs/>
                <w:sz w:val="20"/>
                <w:szCs w:val="20"/>
                <w:lang w:eastAsia="hr-HR"/>
              </w:rPr>
            </w:pPr>
            <w:r w:rsidRPr="00595A97">
              <w:rPr>
                <w:rFonts w:eastAsia="Times New Roman" w:cstheme="minorHAnsi"/>
                <w:b/>
                <w:bCs/>
                <w:sz w:val="20"/>
                <w:szCs w:val="20"/>
                <w:lang w:eastAsia="hr-HR"/>
              </w:rPr>
              <w:t>6</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w:t>
            </w:r>
          </w:p>
        </w:tc>
        <w:tc>
          <w:tcPr>
            <w:tcW w:w="4198" w:type="dxa"/>
            <w:tcBorders>
              <w:top w:val="nil"/>
              <w:left w:val="nil"/>
              <w:bottom w:val="single" w:sz="4" w:space="0" w:color="auto"/>
              <w:right w:val="single" w:sz="4" w:space="0" w:color="auto"/>
            </w:tcBorders>
            <w:shd w:val="clear" w:color="auto" w:fill="BDD6EE" w:themeFill="accent1" w:themeFillTint="66"/>
            <w:vAlign w:val="center"/>
            <w:hideMark/>
          </w:tcPr>
          <w:p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Financijska imovina </w:t>
            </w:r>
          </w:p>
        </w:tc>
        <w:tc>
          <w:tcPr>
            <w:tcW w:w="697" w:type="dxa"/>
            <w:tcBorders>
              <w:top w:val="nil"/>
              <w:left w:val="nil"/>
              <w:bottom w:val="single" w:sz="4" w:space="0" w:color="auto"/>
              <w:right w:val="single" w:sz="4" w:space="0" w:color="auto"/>
            </w:tcBorders>
            <w:shd w:val="clear" w:color="auto" w:fill="BDD6EE" w:themeFill="accent1" w:themeFillTint="66"/>
            <w:vAlign w:val="center"/>
            <w:hideMark/>
          </w:tcPr>
          <w:p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w:t>
            </w:r>
          </w:p>
        </w:tc>
        <w:tc>
          <w:tcPr>
            <w:tcW w:w="1309" w:type="dxa"/>
            <w:tcBorders>
              <w:top w:val="nil"/>
              <w:left w:val="nil"/>
              <w:bottom w:val="single" w:sz="4" w:space="0" w:color="auto"/>
              <w:right w:val="single" w:sz="4" w:space="0" w:color="auto"/>
            </w:tcBorders>
            <w:shd w:val="clear" w:color="auto" w:fill="BDD6EE" w:themeFill="accent1" w:themeFillTint="66"/>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4.492.434,67</w:t>
            </w:r>
          </w:p>
        </w:tc>
        <w:tc>
          <w:tcPr>
            <w:tcW w:w="1309" w:type="dxa"/>
            <w:tcBorders>
              <w:top w:val="nil"/>
              <w:left w:val="nil"/>
              <w:bottom w:val="single" w:sz="4" w:space="0" w:color="auto"/>
              <w:right w:val="single" w:sz="4" w:space="0" w:color="auto"/>
            </w:tcBorders>
            <w:shd w:val="clear" w:color="auto" w:fill="BDD6EE" w:themeFill="accent1" w:themeFillTint="66"/>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3.801.337,60</w:t>
            </w:r>
          </w:p>
        </w:tc>
        <w:tc>
          <w:tcPr>
            <w:tcW w:w="779" w:type="dxa"/>
            <w:tcBorders>
              <w:top w:val="nil"/>
              <w:left w:val="nil"/>
              <w:bottom w:val="single" w:sz="4" w:space="0" w:color="auto"/>
              <w:right w:val="single" w:sz="4" w:space="0" w:color="auto"/>
            </w:tcBorders>
            <w:shd w:val="clear" w:color="auto" w:fill="BDD6EE" w:themeFill="accent1" w:themeFillTint="66"/>
            <w:noWrap/>
            <w:vAlign w:val="center"/>
            <w:hideMark/>
          </w:tcPr>
          <w:p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84,6</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11</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Novac u banci i blagajni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11</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4.356.683,64</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3.505.359,46</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80,5</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111</w:t>
            </w:r>
          </w:p>
        </w:tc>
        <w:tc>
          <w:tcPr>
            <w:tcW w:w="4198" w:type="dxa"/>
            <w:tcBorders>
              <w:top w:val="nil"/>
              <w:left w:val="nil"/>
              <w:bottom w:val="single" w:sz="4" w:space="0" w:color="auto"/>
              <w:right w:val="single" w:sz="4" w:space="0" w:color="auto"/>
            </w:tcBorders>
            <w:shd w:val="clear" w:color="auto" w:fill="auto"/>
            <w:vAlign w:val="center"/>
            <w:hideMark/>
          </w:tcPr>
          <w:p w:rsidR="005419F0" w:rsidRPr="00595A97" w:rsidRDefault="007D0713" w:rsidP="007D0713">
            <w:pPr>
              <w:spacing w:after="0" w:line="240" w:lineRule="auto"/>
              <w:rPr>
                <w:rFonts w:eastAsia="Times New Roman" w:cstheme="minorHAnsi"/>
                <w:sz w:val="20"/>
                <w:szCs w:val="20"/>
                <w:lang w:eastAsia="hr-HR"/>
              </w:rPr>
            </w:pPr>
            <w:r>
              <w:rPr>
                <w:rFonts w:eastAsia="Times New Roman" w:cstheme="minorHAnsi"/>
                <w:sz w:val="20"/>
                <w:szCs w:val="20"/>
                <w:lang w:eastAsia="hr-HR"/>
              </w:rPr>
              <w:t xml:space="preserve">Novac u banci </w:t>
            </w:r>
          </w:p>
        </w:tc>
        <w:tc>
          <w:tcPr>
            <w:tcW w:w="697"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111</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4.356.683,64</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3.505.359,46</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80,5</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12</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Potraživanja za </w:t>
            </w:r>
            <w:proofErr w:type="spellStart"/>
            <w:r w:rsidRPr="00595A97">
              <w:rPr>
                <w:rFonts w:eastAsia="Times New Roman" w:cstheme="minorHAnsi"/>
                <w:b/>
                <w:sz w:val="20"/>
                <w:szCs w:val="20"/>
                <w:lang w:eastAsia="hr-HR"/>
              </w:rPr>
              <w:t>jamčevne</w:t>
            </w:r>
            <w:proofErr w:type="spellEnd"/>
            <w:r w:rsidRPr="00595A97">
              <w:rPr>
                <w:rFonts w:eastAsia="Times New Roman" w:cstheme="minorHAnsi"/>
                <w:b/>
                <w:sz w:val="20"/>
                <w:szCs w:val="20"/>
                <w:lang w:eastAsia="hr-HR"/>
              </w:rPr>
              <w:t xml:space="preserve"> </w:t>
            </w:r>
            <w:proofErr w:type="spellStart"/>
            <w:r w:rsidRPr="00595A97">
              <w:rPr>
                <w:rFonts w:eastAsia="Times New Roman" w:cstheme="minorHAnsi"/>
                <w:b/>
                <w:sz w:val="20"/>
                <w:szCs w:val="20"/>
                <w:lang w:eastAsia="hr-HR"/>
              </w:rPr>
              <w:t>pologe</w:t>
            </w:r>
            <w:proofErr w:type="spellEnd"/>
            <w:r w:rsidRPr="00595A97">
              <w:rPr>
                <w:rFonts w:eastAsia="Times New Roman" w:cstheme="minorHAnsi"/>
                <w:b/>
                <w:sz w:val="20"/>
                <w:szCs w:val="20"/>
                <w:lang w:eastAsia="hr-HR"/>
              </w:rPr>
              <w:t xml:space="preserve">, od zaposlenih te za više plaćene poreze i ostalo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12</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571,99</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1.327,24</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232,0</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124</w:t>
            </w:r>
          </w:p>
        </w:tc>
        <w:tc>
          <w:tcPr>
            <w:tcW w:w="4198"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više plaćene poreze i doprinose</w:t>
            </w:r>
          </w:p>
        </w:tc>
        <w:tc>
          <w:tcPr>
            <w:tcW w:w="697"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124</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309,04</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0,02</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0,0</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129</w:t>
            </w:r>
          </w:p>
        </w:tc>
        <w:tc>
          <w:tcPr>
            <w:tcW w:w="4198"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Ostala potraživanja</w:t>
            </w:r>
          </w:p>
        </w:tc>
        <w:tc>
          <w:tcPr>
            <w:tcW w:w="697"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129</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262,95</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1.327,22</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504,7</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16</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Potraživanja za prihode poslovanja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16</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130.517,48</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289.989,34</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222,2</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163</w:t>
            </w:r>
          </w:p>
        </w:tc>
        <w:tc>
          <w:tcPr>
            <w:tcW w:w="4198"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7D0713">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pomoći iz inozemstva i od su</w:t>
            </w:r>
            <w:r w:rsidR="007D0713">
              <w:rPr>
                <w:rFonts w:eastAsia="Times New Roman" w:cstheme="minorHAnsi"/>
                <w:sz w:val="20"/>
                <w:szCs w:val="20"/>
                <w:lang w:eastAsia="hr-HR"/>
              </w:rPr>
              <w:t xml:space="preserve">bjekata unutar općeg proračuna </w:t>
            </w:r>
          </w:p>
        </w:tc>
        <w:tc>
          <w:tcPr>
            <w:tcW w:w="697"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163</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0,00</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bCs/>
                <w:sz w:val="20"/>
                <w:szCs w:val="20"/>
                <w:lang w:eastAsia="hr-HR"/>
              </w:rPr>
            </w:pPr>
            <w:r w:rsidRPr="00595A97">
              <w:rPr>
                <w:rFonts w:eastAsia="Times New Roman" w:cstheme="minorHAnsi"/>
                <w:bCs/>
                <w:sz w:val="20"/>
                <w:szCs w:val="20"/>
                <w:lang w:eastAsia="hr-HR"/>
              </w:rPr>
              <w:t>15.286,18</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164</w:t>
            </w:r>
          </w:p>
        </w:tc>
        <w:tc>
          <w:tcPr>
            <w:tcW w:w="4198"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prihode od imovine</w:t>
            </w:r>
          </w:p>
        </w:tc>
        <w:tc>
          <w:tcPr>
            <w:tcW w:w="697"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164</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130.139,19</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274.384,59</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210,8</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168</w:t>
            </w:r>
          </w:p>
        </w:tc>
        <w:tc>
          <w:tcPr>
            <w:tcW w:w="4198"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Potraživanja za kazne i upravne mjere te ostale prihode</w:t>
            </w:r>
          </w:p>
        </w:tc>
        <w:tc>
          <w:tcPr>
            <w:tcW w:w="697"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168</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378,29</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318,57</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84,2</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19</w:t>
            </w:r>
          </w:p>
        </w:tc>
        <w:tc>
          <w:tcPr>
            <w:tcW w:w="4198"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7D0713">
            <w:pPr>
              <w:spacing w:after="0" w:line="240" w:lineRule="auto"/>
              <w:rPr>
                <w:rFonts w:eastAsia="Times New Roman" w:cstheme="minorHAnsi"/>
                <w:b/>
                <w:sz w:val="20"/>
                <w:szCs w:val="20"/>
                <w:lang w:eastAsia="hr-HR"/>
              </w:rPr>
            </w:pPr>
            <w:r w:rsidRPr="00595A97">
              <w:rPr>
                <w:rFonts w:eastAsia="Times New Roman" w:cstheme="minorHAnsi"/>
                <w:b/>
                <w:sz w:val="20"/>
                <w:szCs w:val="20"/>
                <w:lang w:eastAsia="hr-HR"/>
              </w:rPr>
              <w:t xml:space="preserve">Rashodi budućih razdoblja i nedospjela naplata prihoda (aktivna vremenska razgraničenja) </w:t>
            </w:r>
          </w:p>
        </w:tc>
        <w:tc>
          <w:tcPr>
            <w:tcW w:w="697" w:type="dxa"/>
            <w:tcBorders>
              <w:top w:val="nil"/>
              <w:left w:val="nil"/>
              <w:bottom w:val="single" w:sz="4" w:space="0" w:color="auto"/>
              <w:right w:val="single" w:sz="4" w:space="0" w:color="auto"/>
            </w:tcBorders>
            <w:shd w:val="clear" w:color="auto" w:fill="DEEAF6" w:themeFill="accent1" w:themeFillTint="33"/>
            <w:vAlign w:val="center"/>
            <w:hideMark/>
          </w:tcPr>
          <w:p w:rsidR="005419F0" w:rsidRPr="00595A97" w:rsidRDefault="005419F0" w:rsidP="005419F0">
            <w:pPr>
              <w:spacing w:after="0" w:line="240" w:lineRule="auto"/>
              <w:rPr>
                <w:rFonts w:eastAsia="Times New Roman" w:cstheme="minorHAnsi"/>
                <w:b/>
                <w:bCs/>
                <w:sz w:val="20"/>
                <w:szCs w:val="20"/>
                <w:lang w:eastAsia="hr-HR"/>
              </w:rPr>
            </w:pPr>
            <w:r w:rsidRPr="00595A97">
              <w:rPr>
                <w:rFonts w:eastAsia="Times New Roman" w:cstheme="minorHAnsi"/>
                <w:b/>
                <w:bCs/>
                <w:sz w:val="20"/>
                <w:szCs w:val="20"/>
                <w:lang w:eastAsia="hr-HR"/>
              </w:rPr>
              <w:t>19</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4.661,56</w:t>
            </w:r>
          </w:p>
        </w:tc>
        <w:tc>
          <w:tcPr>
            <w:tcW w:w="130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bCs/>
                <w:sz w:val="20"/>
                <w:szCs w:val="20"/>
                <w:lang w:eastAsia="hr-HR"/>
              </w:rPr>
            </w:pPr>
            <w:r w:rsidRPr="00595A97">
              <w:rPr>
                <w:rFonts w:eastAsia="Times New Roman" w:cstheme="minorHAnsi"/>
                <w:b/>
                <w:bCs/>
                <w:sz w:val="20"/>
                <w:szCs w:val="20"/>
                <w:lang w:eastAsia="hr-HR"/>
              </w:rPr>
              <w:t>4.661,56</w:t>
            </w:r>
          </w:p>
        </w:tc>
        <w:tc>
          <w:tcPr>
            <w:tcW w:w="779" w:type="dxa"/>
            <w:tcBorders>
              <w:top w:val="nil"/>
              <w:left w:val="nil"/>
              <w:bottom w:val="single" w:sz="4" w:space="0" w:color="auto"/>
              <w:right w:val="single" w:sz="4" w:space="0" w:color="auto"/>
            </w:tcBorders>
            <w:shd w:val="clear" w:color="auto" w:fill="DEEAF6" w:themeFill="accent1" w:themeFillTint="33"/>
            <w:noWrap/>
            <w:vAlign w:val="center"/>
            <w:hideMark/>
          </w:tcPr>
          <w:p w:rsidR="005419F0" w:rsidRPr="00595A97" w:rsidRDefault="005419F0" w:rsidP="005419F0">
            <w:pPr>
              <w:spacing w:after="0" w:line="240" w:lineRule="auto"/>
              <w:jc w:val="right"/>
              <w:rPr>
                <w:rFonts w:eastAsia="Times New Roman" w:cstheme="minorHAnsi"/>
                <w:b/>
                <w:sz w:val="20"/>
                <w:szCs w:val="20"/>
                <w:lang w:eastAsia="hr-HR"/>
              </w:rPr>
            </w:pPr>
            <w:r w:rsidRPr="00595A97">
              <w:rPr>
                <w:rFonts w:eastAsia="Times New Roman" w:cstheme="minorHAnsi"/>
                <w:b/>
                <w:sz w:val="20"/>
                <w:szCs w:val="20"/>
                <w:lang w:eastAsia="hr-HR"/>
              </w:rPr>
              <w:t>100,0</w:t>
            </w:r>
          </w:p>
        </w:tc>
      </w:tr>
      <w:tr w:rsidR="00595A97" w:rsidRPr="00595A97" w:rsidTr="007D0713">
        <w:trPr>
          <w:trHeight w:val="319"/>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191</w:t>
            </w:r>
          </w:p>
        </w:tc>
        <w:tc>
          <w:tcPr>
            <w:tcW w:w="4198"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sz w:val="20"/>
                <w:szCs w:val="20"/>
                <w:lang w:eastAsia="hr-HR"/>
              </w:rPr>
            </w:pPr>
            <w:r w:rsidRPr="00595A97">
              <w:rPr>
                <w:rFonts w:eastAsia="Times New Roman" w:cstheme="minorHAnsi"/>
                <w:sz w:val="20"/>
                <w:szCs w:val="20"/>
                <w:lang w:eastAsia="hr-HR"/>
              </w:rPr>
              <w:t>Rashodi budućih razdoblja</w:t>
            </w:r>
          </w:p>
        </w:tc>
        <w:tc>
          <w:tcPr>
            <w:tcW w:w="697" w:type="dxa"/>
            <w:tcBorders>
              <w:top w:val="nil"/>
              <w:left w:val="nil"/>
              <w:bottom w:val="single" w:sz="4" w:space="0" w:color="auto"/>
              <w:right w:val="single" w:sz="4" w:space="0" w:color="auto"/>
            </w:tcBorders>
            <w:shd w:val="clear" w:color="auto" w:fill="auto"/>
            <w:vAlign w:val="center"/>
            <w:hideMark/>
          </w:tcPr>
          <w:p w:rsidR="005419F0" w:rsidRPr="00595A97" w:rsidRDefault="005419F0" w:rsidP="005419F0">
            <w:pPr>
              <w:spacing w:after="0" w:line="240" w:lineRule="auto"/>
              <w:rPr>
                <w:rFonts w:eastAsia="Times New Roman" w:cstheme="minorHAnsi"/>
                <w:bCs/>
                <w:sz w:val="20"/>
                <w:szCs w:val="20"/>
                <w:lang w:eastAsia="hr-HR"/>
              </w:rPr>
            </w:pPr>
            <w:r w:rsidRPr="00595A97">
              <w:rPr>
                <w:rFonts w:eastAsia="Times New Roman" w:cstheme="minorHAnsi"/>
                <w:bCs/>
                <w:sz w:val="20"/>
                <w:szCs w:val="20"/>
                <w:lang w:eastAsia="hr-HR"/>
              </w:rPr>
              <w:t>191</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4.661,56</w:t>
            </w:r>
          </w:p>
        </w:tc>
        <w:tc>
          <w:tcPr>
            <w:tcW w:w="1309" w:type="dxa"/>
            <w:tcBorders>
              <w:top w:val="nil"/>
              <w:left w:val="nil"/>
              <w:bottom w:val="single" w:sz="4" w:space="0" w:color="auto"/>
              <w:right w:val="single" w:sz="4" w:space="0" w:color="auto"/>
            </w:tcBorders>
            <w:shd w:val="clear" w:color="auto" w:fill="auto"/>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4.661,56</w:t>
            </w:r>
          </w:p>
        </w:tc>
        <w:tc>
          <w:tcPr>
            <w:tcW w:w="779" w:type="dxa"/>
            <w:tcBorders>
              <w:top w:val="nil"/>
              <w:left w:val="nil"/>
              <w:bottom w:val="single" w:sz="4" w:space="0" w:color="auto"/>
              <w:right w:val="single" w:sz="4" w:space="0" w:color="auto"/>
            </w:tcBorders>
            <w:shd w:val="clear" w:color="auto" w:fill="FFFFFF" w:themeFill="background1"/>
            <w:noWrap/>
            <w:vAlign w:val="center"/>
            <w:hideMark/>
          </w:tcPr>
          <w:p w:rsidR="005419F0" w:rsidRPr="00595A97" w:rsidRDefault="005419F0" w:rsidP="005419F0">
            <w:pPr>
              <w:spacing w:after="0" w:line="240" w:lineRule="auto"/>
              <w:jc w:val="right"/>
              <w:rPr>
                <w:rFonts w:eastAsia="Times New Roman" w:cstheme="minorHAnsi"/>
                <w:sz w:val="20"/>
                <w:szCs w:val="20"/>
                <w:lang w:eastAsia="hr-HR"/>
              </w:rPr>
            </w:pPr>
            <w:r w:rsidRPr="00595A97">
              <w:rPr>
                <w:rFonts w:eastAsia="Times New Roman" w:cstheme="minorHAnsi"/>
                <w:sz w:val="20"/>
                <w:szCs w:val="20"/>
                <w:lang w:eastAsia="hr-HR"/>
              </w:rPr>
              <w:t>100,0</w:t>
            </w:r>
          </w:p>
        </w:tc>
      </w:tr>
    </w:tbl>
    <w:p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Promet po žiro računu odvija se putem osnovnog računa otvorenog u Privrednoj banci d.d. Zagreb. Na poseban račun izdvojena su novčana sredstva za naknade za izvlaštenje zemljišta.</w:t>
      </w:r>
    </w:p>
    <w:p w:rsidR="00293B8A" w:rsidRPr="00293B8A" w:rsidRDefault="00293B8A" w:rsidP="009D2427">
      <w:pPr>
        <w:spacing w:before="120" w:after="120" w:line="240" w:lineRule="auto"/>
        <w:jc w:val="both"/>
        <w:rPr>
          <w:rFonts w:eastAsiaTheme="minorEastAsia" w:cstheme="minorHAnsi"/>
          <w:lang w:eastAsia="hr-HR"/>
        </w:rPr>
      </w:pPr>
      <w:r w:rsidRPr="00293B8A">
        <w:rPr>
          <w:rFonts w:eastAsiaTheme="minorEastAsia" w:cstheme="minorHAnsi"/>
          <w:lang w:eastAsia="hr-HR"/>
        </w:rPr>
        <w:t>Stanje novca</w:t>
      </w:r>
      <w:r w:rsidR="00966E4E">
        <w:rPr>
          <w:rFonts w:eastAsiaTheme="minorEastAsia" w:cstheme="minorHAnsi"/>
          <w:lang w:eastAsia="hr-HR"/>
        </w:rPr>
        <w:t xml:space="preserve"> na osnovnom računu na dan 31. prosinca </w:t>
      </w:r>
      <w:r w:rsidRPr="00293B8A">
        <w:rPr>
          <w:rFonts w:eastAsiaTheme="minorEastAsia" w:cstheme="minorHAnsi"/>
          <w:lang w:eastAsia="hr-HR"/>
        </w:rPr>
        <w:t>202</w:t>
      </w:r>
      <w:r w:rsidR="005419F0">
        <w:rPr>
          <w:rFonts w:eastAsiaTheme="minorEastAsia" w:cstheme="minorHAnsi"/>
          <w:lang w:eastAsia="hr-HR"/>
        </w:rPr>
        <w:t>5</w:t>
      </w:r>
      <w:r w:rsidR="002F1CE7">
        <w:rPr>
          <w:rFonts w:eastAsiaTheme="minorEastAsia" w:cstheme="minorHAnsi"/>
          <w:lang w:eastAsia="hr-HR"/>
        </w:rPr>
        <w:t xml:space="preserve">. godine iznosi </w:t>
      </w:r>
      <w:r w:rsidR="00B926B8">
        <w:rPr>
          <w:rFonts w:eastAsiaTheme="minorEastAsia" w:cstheme="minorHAnsi"/>
          <w:lang w:eastAsia="hr-HR"/>
        </w:rPr>
        <w:t>3.499.142,87</w:t>
      </w:r>
      <w:r w:rsidRPr="00293B8A">
        <w:rPr>
          <w:rFonts w:eastAsiaTheme="minorEastAsia" w:cstheme="minorHAnsi"/>
          <w:lang w:eastAsia="hr-HR"/>
        </w:rPr>
        <w:t xml:space="preserve"> </w:t>
      </w:r>
      <w:r w:rsidR="00900049">
        <w:rPr>
          <w:rFonts w:eastAsiaTheme="minorEastAsia" w:cstheme="minorHAnsi"/>
          <w:lang w:eastAsia="hr-HR"/>
        </w:rPr>
        <w:t>eur</w:t>
      </w:r>
      <w:r w:rsidR="00226C31">
        <w:rPr>
          <w:rFonts w:eastAsiaTheme="minorEastAsia" w:cstheme="minorHAnsi"/>
          <w:lang w:eastAsia="hr-HR"/>
        </w:rPr>
        <w:t>a</w:t>
      </w:r>
      <w:r w:rsidRPr="00293B8A">
        <w:rPr>
          <w:rFonts w:eastAsiaTheme="minorEastAsia" w:cstheme="minorHAnsi"/>
          <w:lang w:eastAsia="hr-HR"/>
        </w:rPr>
        <w:t xml:space="preserve">. Na računu za izvlaštenje </w:t>
      </w:r>
      <w:r w:rsidR="00376335">
        <w:rPr>
          <w:rFonts w:eastAsiaTheme="minorEastAsia" w:cstheme="minorHAnsi"/>
          <w:lang w:eastAsia="hr-HR"/>
        </w:rPr>
        <w:t xml:space="preserve">zemljišta </w:t>
      </w:r>
      <w:r w:rsidR="00966E4E">
        <w:rPr>
          <w:rFonts w:eastAsiaTheme="minorEastAsia" w:cstheme="minorHAnsi"/>
          <w:lang w:eastAsia="hr-HR"/>
        </w:rPr>
        <w:t xml:space="preserve">stanje novca na dan 31. prosinca </w:t>
      </w:r>
      <w:r w:rsidRPr="00293B8A">
        <w:rPr>
          <w:rFonts w:eastAsiaTheme="minorEastAsia" w:cstheme="minorHAnsi"/>
          <w:lang w:eastAsia="hr-HR"/>
        </w:rPr>
        <w:t>202</w:t>
      </w:r>
      <w:r w:rsidR="005419F0">
        <w:rPr>
          <w:rFonts w:eastAsiaTheme="minorEastAsia" w:cstheme="minorHAnsi"/>
          <w:lang w:eastAsia="hr-HR"/>
        </w:rPr>
        <w:t>5</w:t>
      </w:r>
      <w:r w:rsidR="002F1CE7">
        <w:rPr>
          <w:rFonts w:eastAsiaTheme="minorEastAsia" w:cstheme="minorHAnsi"/>
          <w:lang w:eastAsia="hr-HR"/>
        </w:rPr>
        <w:t>. godine iznosi</w:t>
      </w:r>
      <w:r w:rsidR="00B926B8">
        <w:rPr>
          <w:rFonts w:eastAsiaTheme="minorEastAsia" w:cstheme="minorHAnsi"/>
          <w:lang w:eastAsia="hr-HR"/>
        </w:rPr>
        <w:t xml:space="preserve"> 6.216,59</w:t>
      </w:r>
      <w:r w:rsidR="002F1CE7">
        <w:rPr>
          <w:rFonts w:eastAsiaTheme="minorEastAsia" w:cstheme="minorHAnsi"/>
          <w:lang w:eastAsia="hr-HR"/>
        </w:rPr>
        <w:t xml:space="preserve"> </w:t>
      </w:r>
      <w:r w:rsidR="00900049">
        <w:rPr>
          <w:rFonts w:eastAsiaTheme="minorEastAsia" w:cstheme="minorHAnsi"/>
          <w:lang w:eastAsia="hr-HR"/>
        </w:rPr>
        <w:t xml:space="preserve"> eur</w:t>
      </w:r>
      <w:r w:rsidR="00226C31">
        <w:rPr>
          <w:rFonts w:eastAsiaTheme="minorEastAsia" w:cstheme="minorHAnsi"/>
          <w:lang w:eastAsia="hr-HR"/>
        </w:rPr>
        <w:t>a</w:t>
      </w:r>
      <w:r w:rsidRPr="00293B8A">
        <w:rPr>
          <w:rFonts w:eastAsiaTheme="minorEastAsia" w:cstheme="minorHAnsi"/>
          <w:lang w:eastAsia="hr-HR"/>
        </w:rPr>
        <w:t>.</w:t>
      </w:r>
    </w:p>
    <w:p w:rsidR="005419F0" w:rsidRPr="005419F0" w:rsidRDefault="005419F0" w:rsidP="005419F0">
      <w:pPr>
        <w:spacing w:before="240" w:after="240" w:line="240" w:lineRule="auto"/>
        <w:jc w:val="both"/>
        <w:rPr>
          <w:rFonts w:eastAsia="Times New Roman" w:cstheme="minorHAnsi"/>
          <w:lang w:eastAsia="hr-HR"/>
        </w:rPr>
      </w:pPr>
      <w:r w:rsidRPr="005419F0">
        <w:rPr>
          <w:rFonts w:eastAsia="Times New Roman" w:cstheme="minorHAnsi"/>
          <w:lang w:eastAsia="hr-HR"/>
        </w:rPr>
        <w:t xml:space="preserve">Na dan 31.12.2025. godine stanje </w:t>
      </w:r>
      <w:r w:rsidRPr="005419F0">
        <w:t>novca je 3.505.359,46 eura</w:t>
      </w:r>
      <w:r w:rsidRPr="005419F0">
        <w:rPr>
          <w:rFonts w:eastAsia="Times New Roman" w:cstheme="minorHAnsi"/>
          <w:lang w:eastAsia="hr-HR"/>
        </w:rPr>
        <w:t>.</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Potraživanja </w:t>
      </w:r>
      <w:r w:rsidR="004112DF">
        <w:rPr>
          <w:rFonts w:eastAsiaTheme="minorEastAsia" w:cstheme="minorHAnsi"/>
          <w:lang w:eastAsia="hr-HR"/>
        </w:rPr>
        <w:t xml:space="preserve">iznose </w:t>
      </w:r>
      <w:r w:rsidR="00B926B8">
        <w:rPr>
          <w:rFonts w:eastAsiaTheme="minorEastAsia" w:cstheme="minorHAnsi"/>
          <w:lang w:eastAsia="hr-HR"/>
        </w:rPr>
        <w:t>291.316,58</w:t>
      </w:r>
      <w:r w:rsidR="00226C31">
        <w:rPr>
          <w:rFonts w:eastAsiaTheme="minorEastAsia" w:cstheme="minorHAnsi"/>
          <w:lang w:eastAsia="hr-HR"/>
        </w:rPr>
        <w:t xml:space="preserve"> </w:t>
      </w:r>
      <w:r w:rsidR="00D316B9">
        <w:rPr>
          <w:rFonts w:eastAsiaTheme="minorEastAsia" w:cstheme="minorHAnsi"/>
          <w:lang w:eastAsia="hr-HR"/>
        </w:rPr>
        <w:t>eur</w:t>
      </w:r>
      <w:r w:rsidR="00226C31">
        <w:rPr>
          <w:rFonts w:eastAsiaTheme="minorEastAsia" w:cstheme="minorHAnsi"/>
          <w:lang w:eastAsia="hr-HR"/>
        </w:rPr>
        <w:t>a</w:t>
      </w:r>
      <w:r w:rsidR="00BE1F1E">
        <w:rPr>
          <w:rFonts w:eastAsiaTheme="minorEastAsia" w:cstheme="minorHAnsi"/>
          <w:lang w:eastAsia="hr-HR"/>
        </w:rPr>
        <w:t xml:space="preserve"> i </w:t>
      </w:r>
      <w:r w:rsidRPr="00293B8A">
        <w:rPr>
          <w:rFonts w:eastAsiaTheme="minorEastAsia" w:cstheme="minorHAnsi"/>
          <w:lang w:eastAsia="hr-HR"/>
        </w:rPr>
        <w:t>obuhvaćaju</w:t>
      </w:r>
      <w:r w:rsidR="00DE0633">
        <w:rPr>
          <w:rFonts w:eastAsiaTheme="minorEastAsia" w:cstheme="minorHAnsi"/>
          <w:lang w:eastAsia="hr-HR"/>
        </w:rPr>
        <w:t xml:space="preserve"> </w:t>
      </w:r>
      <w:r w:rsidR="00DE0633" w:rsidRPr="00293B8A">
        <w:rPr>
          <w:rFonts w:eastAsiaTheme="minorEastAsia" w:cstheme="minorHAnsi"/>
          <w:lang w:eastAsia="hr-HR"/>
        </w:rPr>
        <w:t>potraživanja za više plaćene poreze</w:t>
      </w:r>
      <w:r w:rsidR="00DE0633">
        <w:rPr>
          <w:rFonts w:eastAsiaTheme="minorEastAsia" w:cstheme="minorHAnsi"/>
          <w:lang w:eastAsia="hr-HR"/>
        </w:rPr>
        <w:t xml:space="preserve"> i doprinose,</w:t>
      </w:r>
      <w:r w:rsidR="00DE0633" w:rsidRPr="00DE0633">
        <w:rPr>
          <w:rFonts w:eastAsiaTheme="minorEastAsia" w:cstheme="minorHAnsi"/>
          <w:lang w:eastAsia="hr-HR"/>
        </w:rPr>
        <w:t xml:space="preserve"> </w:t>
      </w:r>
      <w:r w:rsidR="00586CAF">
        <w:rPr>
          <w:rFonts w:eastAsiaTheme="minorEastAsia" w:cstheme="minorHAnsi"/>
          <w:lang w:eastAsia="hr-HR"/>
        </w:rPr>
        <w:t>potraživanja za naknade koje s</w:t>
      </w:r>
      <w:r w:rsidR="00D316B9">
        <w:rPr>
          <w:rFonts w:eastAsiaTheme="minorEastAsia" w:cstheme="minorHAnsi"/>
          <w:lang w:eastAsia="hr-HR"/>
        </w:rPr>
        <w:t xml:space="preserve">e </w:t>
      </w:r>
      <w:r w:rsidR="00586CAF">
        <w:rPr>
          <w:rFonts w:eastAsiaTheme="minorEastAsia" w:cstheme="minorHAnsi"/>
          <w:lang w:eastAsia="hr-HR"/>
        </w:rPr>
        <w:t>refundiraju</w:t>
      </w:r>
      <w:r w:rsidR="00DE0633">
        <w:rPr>
          <w:rFonts w:eastAsiaTheme="minorEastAsia" w:cstheme="minorHAnsi"/>
          <w:lang w:eastAsia="hr-HR"/>
        </w:rPr>
        <w:t>,</w:t>
      </w:r>
      <w:r w:rsidR="00B8289F">
        <w:rPr>
          <w:rFonts w:eastAsiaTheme="minorEastAsia" w:cstheme="minorHAnsi"/>
          <w:lang w:eastAsia="hr-HR"/>
        </w:rPr>
        <w:t xml:space="preserve"> </w:t>
      </w:r>
      <w:r w:rsidR="00123960">
        <w:rPr>
          <w:rFonts w:eastAsiaTheme="minorEastAsia" w:cstheme="minorHAnsi"/>
          <w:lang w:eastAsia="hr-HR"/>
        </w:rPr>
        <w:t>p</w:t>
      </w:r>
      <w:r w:rsidRPr="00293B8A">
        <w:rPr>
          <w:rFonts w:eastAsiaTheme="minorEastAsia" w:cstheme="minorHAnsi"/>
          <w:lang w:eastAsia="hr-HR"/>
        </w:rPr>
        <w:t>otraživanje za prihode od imovine (godišnja naknada za uporabu javnih cesta što se plaća pri registraciji vozila</w:t>
      </w:r>
      <w:r w:rsidR="00123960">
        <w:rPr>
          <w:rFonts w:eastAsiaTheme="minorEastAsia" w:cstheme="minorHAnsi"/>
          <w:lang w:eastAsia="hr-HR"/>
        </w:rPr>
        <w:t xml:space="preserve"> i</w:t>
      </w:r>
      <w:r w:rsidRPr="00293B8A">
        <w:rPr>
          <w:rFonts w:eastAsiaTheme="minorEastAsia" w:cstheme="minorHAnsi"/>
          <w:lang w:eastAsia="hr-HR"/>
        </w:rPr>
        <w:t xml:space="preserve"> naknada za k</w:t>
      </w:r>
      <w:r w:rsidR="00DE0633">
        <w:rPr>
          <w:rFonts w:eastAsiaTheme="minorEastAsia" w:cstheme="minorHAnsi"/>
          <w:lang w:eastAsia="hr-HR"/>
        </w:rPr>
        <w:t>orištenje cestovnog zemljišta)</w:t>
      </w:r>
      <w:r w:rsidR="00586CAF">
        <w:rPr>
          <w:rFonts w:eastAsiaTheme="minorEastAsia" w:cstheme="minorHAnsi"/>
          <w:lang w:eastAsia="hr-HR"/>
        </w:rPr>
        <w:t xml:space="preserve">, </w:t>
      </w:r>
      <w:r w:rsidR="00DE0633">
        <w:rPr>
          <w:rFonts w:eastAsiaTheme="minorEastAsia" w:cstheme="minorHAnsi"/>
          <w:lang w:eastAsia="hr-HR"/>
        </w:rPr>
        <w:t>te</w:t>
      </w:r>
      <w:r w:rsidRPr="00293B8A">
        <w:rPr>
          <w:rFonts w:eastAsiaTheme="minorEastAsia" w:cstheme="minorHAnsi"/>
          <w:lang w:eastAsia="hr-HR"/>
        </w:rPr>
        <w:t xml:space="preserve"> potraživanja za troškove izdavanja rješenja i troškova izvršenog očevida trgovačkim društvima i građanima vezanim uz izdavanje suglasnosti za poduzimanje radnji i aktivnosti na cestovnom zemljištu i zaštitnom pojasu javne ceste.</w:t>
      </w:r>
      <w:r w:rsidR="00031D6B">
        <w:rPr>
          <w:rFonts w:eastAsiaTheme="minorEastAsia" w:cstheme="minorHAnsi"/>
          <w:lang w:eastAsia="hr-HR"/>
        </w:rPr>
        <w:t xml:space="preserve"> </w:t>
      </w:r>
    </w:p>
    <w:p w:rsidR="00B926B8" w:rsidRPr="00B926B8" w:rsidRDefault="00293B8A" w:rsidP="00B926B8">
      <w:pPr>
        <w:spacing w:before="120" w:after="120" w:line="240" w:lineRule="auto"/>
        <w:jc w:val="both"/>
        <w:rPr>
          <w:rFonts w:eastAsiaTheme="minorEastAsia" w:cstheme="minorHAnsi"/>
          <w:lang w:eastAsia="hr-HR"/>
        </w:rPr>
      </w:pPr>
      <w:r w:rsidRPr="00293B8A">
        <w:rPr>
          <w:rFonts w:eastAsiaTheme="minorEastAsia" w:cstheme="minorHAnsi"/>
          <w:lang w:eastAsia="hr-HR"/>
        </w:rPr>
        <w:t>Potraživa</w:t>
      </w:r>
      <w:r w:rsidR="00DE0633">
        <w:rPr>
          <w:rFonts w:eastAsiaTheme="minorEastAsia" w:cstheme="minorHAnsi"/>
          <w:lang w:eastAsia="hr-HR"/>
        </w:rPr>
        <w:t xml:space="preserve">nja </w:t>
      </w:r>
      <w:r w:rsidRPr="00293B8A">
        <w:rPr>
          <w:rFonts w:eastAsiaTheme="minorEastAsia" w:cstheme="minorHAnsi"/>
          <w:lang w:eastAsia="hr-HR"/>
        </w:rPr>
        <w:t xml:space="preserve">za više plaćene poreze i doprinose </w:t>
      </w:r>
      <w:r w:rsidR="00E31BBC">
        <w:rPr>
          <w:rFonts w:eastAsiaTheme="minorEastAsia" w:cstheme="minorHAnsi"/>
          <w:lang w:eastAsia="hr-HR"/>
        </w:rPr>
        <w:t>(Š</w:t>
      </w:r>
      <w:r w:rsidR="00586CAF">
        <w:rPr>
          <w:rFonts w:eastAsiaTheme="minorEastAsia" w:cstheme="minorHAnsi"/>
          <w:lang w:eastAsia="hr-HR"/>
        </w:rPr>
        <w:t>ifra 124</w:t>
      </w:r>
      <w:r w:rsidR="00DE0633">
        <w:rPr>
          <w:rFonts w:eastAsiaTheme="minorEastAsia" w:cstheme="minorHAnsi"/>
          <w:lang w:eastAsia="hr-HR"/>
        </w:rPr>
        <w:t>) iznose</w:t>
      </w:r>
      <w:r w:rsidRPr="00293B8A">
        <w:rPr>
          <w:rFonts w:eastAsiaTheme="minorEastAsia" w:cstheme="minorHAnsi"/>
          <w:lang w:eastAsia="hr-HR"/>
        </w:rPr>
        <w:t xml:space="preserve"> </w:t>
      </w:r>
      <w:r w:rsidR="00B926B8">
        <w:rPr>
          <w:rFonts w:eastAsiaTheme="minorEastAsia" w:cstheme="minorHAnsi"/>
          <w:lang w:eastAsia="hr-HR"/>
        </w:rPr>
        <w:t>0,02</w:t>
      </w:r>
      <w:r w:rsidR="00A074D8">
        <w:rPr>
          <w:rFonts w:eastAsiaTheme="minorEastAsia" w:cstheme="minorHAnsi"/>
          <w:lang w:eastAsia="hr-HR"/>
        </w:rPr>
        <w:t xml:space="preserve"> </w:t>
      </w:r>
      <w:r w:rsidR="00D316B9">
        <w:rPr>
          <w:rFonts w:eastAsiaTheme="minorEastAsia" w:cstheme="minorHAnsi"/>
          <w:lang w:eastAsia="hr-HR"/>
        </w:rPr>
        <w:t>eur</w:t>
      </w:r>
      <w:r w:rsidR="00226C31">
        <w:rPr>
          <w:rFonts w:eastAsiaTheme="minorEastAsia" w:cstheme="minorHAnsi"/>
          <w:lang w:eastAsia="hr-HR"/>
        </w:rPr>
        <w:t>a</w:t>
      </w:r>
      <w:r w:rsidR="00B926B8">
        <w:rPr>
          <w:rFonts w:eastAsiaTheme="minorEastAsia" w:cstheme="minorHAnsi"/>
          <w:lang w:eastAsia="hr-HR"/>
        </w:rPr>
        <w:t xml:space="preserve"> </w:t>
      </w:r>
      <w:r w:rsidR="00B926B8" w:rsidRPr="00B926B8">
        <w:rPr>
          <w:rFonts w:eastAsia="Times New Roman" w:cstheme="minorHAnsi"/>
          <w:lang w:eastAsia="hr-HR"/>
        </w:rPr>
        <w:t>na sljedećim računima:</w:t>
      </w:r>
    </w:p>
    <w:p w:rsidR="00B926B8" w:rsidRPr="00B926B8" w:rsidRDefault="00B926B8" w:rsidP="00B926B8">
      <w:pPr>
        <w:spacing w:after="0" w:line="240" w:lineRule="auto"/>
        <w:ind w:left="113" w:hanging="113"/>
        <w:jc w:val="both"/>
        <w:rPr>
          <w:rFonts w:eastAsia="Times New Roman" w:cstheme="minorHAnsi"/>
          <w:lang w:eastAsia="hr-HR"/>
        </w:rPr>
      </w:pPr>
      <w:r w:rsidRPr="00B926B8">
        <w:rPr>
          <w:rFonts w:eastAsia="Times New Roman" w:cstheme="minorHAnsi"/>
          <w:lang w:eastAsia="hr-HR"/>
        </w:rPr>
        <w:t>- račun 2283 – doprinos za mirovinsko osiguranje na temelju individualne kapitalizirane štednje u iznosu od 0,01 eura,</w:t>
      </w:r>
    </w:p>
    <w:p w:rsidR="00B926B8" w:rsidRPr="00B926B8" w:rsidRDefault="00B926B8" w:rsidP="00B926B8">
      <w:pPr>
        <w:spacing w:after="0" w:line="240" w:lineRule="auto"/>
        <w:ind w:left="170" w:hanging="170"/>
        <w:jc w:val="both"/>
        <w:rPr>
          <w:rFonts w:eastAsia="Times New Roman" w:cstheme="minorHAnsi"/>
          <w:lang w:eastAsia="hr-HR"/>
        </w:rPr>
      </w:pPr>
      <w:r w:rsidRPr="00B926B8">
        <w:rPr>
          <w:rFonts w:eastAsia="Times New Roman" w:cstheme="minorHAnsi"/>
          <w:lang w:eastAsia="hr-HR"/>
        </w:rPr>
        <w:t>- račun 8168 - doprinos za mirovinsko osiguranje na temelju generacijske solidarnosti u iznosu od 0,01 eura.</w:t>
      </w:r>
    </w:p>
    <w:p w:rsid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 xml:space="preserve">Povrat preplaćenih iznosa pokušati će se izvršiti u 2026. godini. </w:t>
      </w:r>
    </w:p>
    <w:p w:rsidR="00737300" w:rsidRPr="00B926B8" w:rsidRDefault="00737300" w:rsidP="00B926B8">
      <w:pPr>
        <w:spacing w:before="120" w:after="120" w:line="240" w:lineRule="auto"/>
        <w:jc w:val="both"/>
        <w:rPr>
          <w:rFonts w:eastAsia="Times New Roman" w:cstheme="minorHAnsi"/>
          <w:lang w:eastAsia="hr-HR"/>
        </w:rPr>
      </w:pPr>
    </w:p>
    <w:p w:rsidR="00B926B8" w:rsidRPr="00B926B8" w:rsidRDefault="00B926B8" w:rsidP="00B926B8">
      <w:pPr>
        <w:spacing w:after="120"/>
        <w:jc w:val="both"/>
      </w:pPr>
      <w:r w:rsidRPr="00B926B8">
        <w:lastRenderedPageBreak/>
        <w:t>Ostala potraživanja (podskupina 129) odnose se na potraživanja za predujmove i iznose 1.327,22 eura, a odnose se na predujmove uplaćene prema</w:t>
      </w:r>
    </w:p>
    <w:p w:rsidR="00B926B8" w:rsidRPr="00B926B8" w:rsidRDefault="00B926B8" w:rsidP="00CE00C4">
      <w:pPr>
        <w:numPr>
          <w:ilvl w:val="0"/>
          <w:numId w:val="6"/>
        </w:numPr>
        <w:spacing w:after="0"/>
        <w:ind w:left="142" w:hanging="142"/>
        <w:contextualSpacing/>
        <w:jc w:val="both"/>
      </w:pPr>
      <w:r w:rsidRPr="00B926B8">
        <w:t>Državnom proračunu Republike Hrvatske – Trgovački sud u Rijeci u iznosu od 663,61 eura dana 17.02.2025. godine radi pokrenutog postupka prema Hrvatskom telekomu d.d. radi naplate naknade za pravo puta za period 2024.-2025. godine po predmetu P-452/2023 koji je nakon žalbe dodijeljen Visokom trgovačkom sudu Republike Hrvatske po predmetu Pž-1471/2025 03.04.2025. godine. Nakon donesene odluke Visokog trgovačkog suda Republike Hrvatske za navedeni iznos će nam se izvršiti povrat.</w:t>
      </w:r>
    </w:p>
    <w:p w:rsidR="00B926B8" w:rsidRPr="00B926B8" w:rsidRDefault="00B926B8" w:rsidP="00CE00C4">
      <w:pPr>
        <w:numPr>
          <w:ilvl w:val="0"/>
          <w:numId w:val="6"/>
        </w:numPr>
        <w:spacing w:after="120"/>
        <w:ind w:left="142" w:hanging="142"/>
        <w:contextualSpacing/>
        <w:jc w:val="both"/>
      </w:pPr>
      <w:r w:rsidRPr="00B926B8">
        <w:t xml:space="preserve">Financijskoj agenciji temeljem odredbe čl. 22. st. 1. Zakona o provedbi ovrhe na novčanim sredstvima („Narodne novine“, broj 68/2018, 2/2020, 47/2020, 46/2020, 83/2020 i 133/2020) gdje je propisano da je ovrhovoditelj dužan predujmiti Financijskoj agenciji iznos propisane naknade za provedbu osnove za plaćanje, a Financijska agencija će taj iznos upisati u Očevidnik redoslijeda osnova za plaćanje zajedno s tražbinom iz osnove za plaćanje te provesti ovrhu u korist ovrhovoditelja, u iznosu od 663,61 eura dana 24.12.2025. godine radi pokretanja ovrhe prema Hrvatskom telekomu d.d. radi naplate naknade za pravo puta za period 2025.-2026. godine po predmetu </w:t>
      </w:r>
      <w:proofErr w:type="spellStart"/>
      <w:r w:rsidRPr="00B926B8">
        <w:t>posl</w:t>
      </w:r>
      <w:proofErr w:type="spellEnd"/>
      <w:r w:rsidRPr="00B926B8">
        <w:t xml:space="preserve">. br. Ovr-107/2026 pred Općinskim građanskim sudom u Zagrebu. </w:t>
      </w:r>
    </w:p>
    <w:p w:rsidR="00595A97" w:rsidRDefault="00595A97" w:rsidP="00B926B8">
      <w:pPr>
        <w:spacing w:before="120" w:after="120" w:line="240" w:lineRule="auto"/>
        <w:jc w:val="both"/>
        <w:rPr>
          <w:rFonts w:eastAsiaTheme="minorEastAsia" w:cstheme="minorHAnsi"/>
          <w:lang w:eastAsia="hr-HR"/>
        </w:rPr>
      </w:pPr>
    </w:p>
    <w:p w:rsidR="00B926B8" w:rsidRP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 xml:space="preserve">Potraživanje za prihode poslovanja </w:t>
      </w:r>
      <w:r>
        <w:rPr>
          <w:rFonts w:eastAsia="Times New Roman" w:cstheme="minorHAnsi"/>
          <w:lang w:eastAsia="hr-HR"/>
        </w:rPr>
        <w:t>(</w:t>
      </w:r>
      <w:r w:rsidRPr="00B926B8">
        <w:rPr>
          <w:rFonts w:eastAsia="Times New Roman" w:cstheme="minorHAnsi"/>
          <w:lang w:eastAsia="hr-HR"/>
        </w:rPr>
        <w:t>u ukupnom iznosu od 289.989,34 eura</w:t>
      </w:r>
      <w:r>
        <w:rPr>
          <w:rFonts w:eastAsia="Times New Roman" w:cstheme="minorHAnsi"/>
          <w:lang w:eastAsia="hr-HR"/>
        </w:rPr>
        <w:t>)</w:t>
      </w:r>
      <w:r w:rsidRPr="00B926B8">
        <w:rPr>
          <w:rFonts w:eastAsia="Times New Roman" w:cstheme="minorHAnsi"/>
          <w:lang w:eastAsia="hr-HR"/>
        </w:rPr>
        <w:t xml:space="preserve"> čine potraživanja za pomoći od subjekata unutar općeg proračuna, potraživanja za prihode od imovine te potraživanja za ostale prihode.</w:t>
      </w:r>
    </w:p>
    <w:p w:rsidR="00B926B8" w:rsidRP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 xml:space="preserve">Potraživanja za pomoći od subjekata unutar općeg proračuna </w:t>
      </w:r>
      <w:r w:rsidR="00E34656">
        <w:rPr>
          <w:rFonts w:eastAsia="Times New Roman" w:cstheme="minorHAnsi"/>
          <w:lang w:eastAsia="hr-HR"/>
        </w:rPr>
        <w:t>(šifra</w:t>
      </w:r>
      <w:r w:rsidRPr="00B926B8">
        <w:rPr>
          <w:rFonts w:eastAsia="Times New Roman" w:cstheme="minorHAnsi"/>
          <w:lang w:eastAsia="hr-HR"/>
        </w:rPr>
        <w:t xml:space="preserve"> 163) odnose se na potraživanja za kapitalne pomoći iz drugih proračuna odnosno na potraživanja od poduzeća Hrvatske ceste d.o.o. u iznosu od 15.286,18 eura temeljem Ugovora o aktivnostima, reguliranju obveza i sufinanciranju radova izmicanja županijske ceste ŽC5033 izvan naselja </w:t>
      </w:r>
      <w:proofErr w:type="spellStart"/>
      <w:r w:rsidRPr="00B926B8">
        <w:rPr>
          <w:rFonts w:eastAsia="Times New Roman" w:cstheme="minorHAnsi"/>
          <w:lang w:eastAsia="hr-HR"/>
        </w:rPr>
        <w:t>Kuželj</w:t>
      </w:r>
      <w:proofErr w:type="spellEnd"/>
      <w:r w:rsidRPr="00B926B8">
        <w:rPr>
          <w:rFonts w:eastAsia="Times New Roman" w:cstheme="minorHAnsi"/>
          <w:lang w:eastAsia="hr-HR"/>
        </w:rPr>
        <w:t xml:space="preserve">, </w:t>
      </w:r>
      <w:proofErr w:type="spellStart"/>
      <w:r w:rsidRPr="00B926B8">
        <w:rPr>
          <w:rFonts w:eastAsia="Times New Roman" w:cstheme="minorHAnsi"/>
          <w:lang w:eastAsia="hr-HR"/>
        </w:rPr>
        <w:t>Grbajel</w:t>
      </w:r>
      <w:proofErr w:type="spellEnd"/>
      <w:r w:rsidRPr="00B926B8">
        <w:rPr>
          <w:rFonts w:eastAsia="Times New Roman" w:cstheme="minorHAnsi"/>
          <w:lang w:eastAsia="hr-HR"/>
        </w:rPr>
        <w:t xml:space="preserve"> i Guče Selo u Primorsko-goranskoj županiji KLASA: 406-01/24-01/37, URBROJ: 2170-48-03/14-25-2, In.br. 04/2025 od 28.03.2025. godine.</w:t>
      </w:r>
    </w:p>
    <w:p w:rsidR="00B926B8" w:rsidRDefault="00B926B8" w:rsidP="00B926B8">
      <w:pPr>
        <w:spacing w:before="120" w:after="120" w:line="240" w:lineRule="auto"/>
        <w:jc w:val="both"/>
        <w:rPr>
          <w:rFonts w:eastAsia="Times New Roman" w:cstheme="minorHAnsi"/>
          <w:lang w:eastAsia="hr-HR"/>
        </w:rPr>
      </w:pPr>
      <w:r w:rsidRPr="00B926B8">
        <w:rPr>
          <w:rFonts w:eastAsia="Times New Roman" w:cstheme="minorHAnsi"/>
          <w:lang w:eastAsia="hr-HR"/>
        </w:rPr>
        <w:t>Potraživanja za prihode od imovine (</w:t>
      </w:r>
      <w:r w:rsidR="00E34656">
        <w:rPr>
          <w:rFonts w:eastAsia="Times New Roman" w:cstheme="minorHAnsi"/>
          <w:lang w:eastAsia="hr-HR"/>
        </w:rPr>
        <w:t>šifra</w:t>
      </w:r>
      <w:r w:rsidRPr="00B926B8">
        <w:rPr>
          <w:rFonts w:eastAsia="Times New Roman" w:cstheme="minorHAnsi"/>
          <w:lang w:eastAsia="hr-HR"/>
        </w:rPr>
        <w:t xml:space="preserve"> 164) čine potraživanja od naknada za uporabu javnih cesta što se plaćaju pri registraciji motornih i priključnih vozila od stanica za tehnički pregled vozila i od Ministarstva mora, prometa i infrastrukture, potraživanja od naknada za izvanredni prijevoz, potraživanja od naknada za korištenje cestovnog zemljišta i obavljanja pratećih djelatnosti na javnoj cesti, te naknada za osnivanje prava služnosti i prava građenja na javnoj cesti.</w:t>
      </w:r>
    </w:p>
    <w:p w:rsidR="00E34656" w:rsidRDefault="00E34656" w:rsidP="00B926B8">
      <w:pPr>
        <w:spacing w:before="120" w:after="120" w:line="240" w:lineRule="auto"/>
        <w:jc w:val="both"/>
        <w:rPr>
          <w:rFonts w:eastAsia="Times New Roman" w:cstheme="minorHAnsi"/>
          <w:lang w:eastAsia="hr-HR"/>
        </w:rPr>
      </w:pPr>
      <w:r w:rsidRPr="00190A23">
        <w:rPr>
          <w:rFonts w:eastAsia="Times New Roman" w:cstheme="minorHAnsi"/>
          <w:lang w:eastAsia="hr-HR"/>
        </w:rPr>
        <w:t xml:space="preserve">Potraživanja od naknada za uporabu javnih cesta što se plaćaju pri registraciji </w:t>
      </w:r>
      <w:r>
        <w:rPr>
          <w:rFonts w:eastAsia="Times New Roman" w:cstheme="minorHAnsi"/>
          <w:lang w:eastAsia="hr-HR"/>
        </w:rPr>
        <w:t xml:space="preserve">motornih i priključnih </w:t>
      </w:r>
      <w:r w:rsidRPr="00190A23">
        <w:rPr>
          <w:rFonts w:eastAsia="Times New Roman" w:cstheme="minorHAnsi"/>
          <w:lang w:eastAsia="hr-HR"/>
        </w:rPr>
        <w:t xml:space="preserve">vozila iznose </w:t>
      </w:r>
      <w:r>
        <w:rPr>
          <w:rFonts w:eastAsia="Times New Roman" w:cstheme="minorHAnsi"/>
          <w:lang w:eastAsia="hr-HR"/>
        </w:rPr>
        <w:t>96.706,05 eura</w:t>
      </w:r>
      <w:r w:rsidRPr="00190A23">
        <w:rPr>
          <w:rFonts w:eastAsia="Times New Roman" w:cstheme="minorHAnsi"/>
          <w:lang w:eastAsia="hr-HR"/>
        </w:rPr>
        <w:t>, a odnose se na obračunate naknade pri regi</w:t>
      </w:r>
      <w:r>
        <w:rPr>
          <w:rFonts w:eastAsia="Times New Roman" w:cstheme="minorHAnsi"/>
          <w:lang w:eastAsia="hr-HR"/>
        </w:rPr>
        <w:t>straciji vozila u 2025. godini (naplaćene u 2026</w:t>
      </w:r>
      <w:r w:rsidRPr="00190A23">
        <w:rPr>
          <w:rFonts w:eastAsia="Times New Roman" w:cstheme="minorHAnsi"/>
          <w:lang w:eastAsia="hr-HR"/>
        </w:rPr>
        <w:t>. godini</w:t>
      </w:r>
      <w:r>
        <w:rPr>
          <w:rFonts w:eastAsia="Times New Roman" w:cstheme="minorHAnsi"/>
          <w:lang w:eastAsia="hr-HR"/>
        </w:rPr>
        <w:t>).</w:t>
      </w:r>
    </w:p>
    <w:p w:rsidR="00E34656" w:rsidRPr="00E34656" w:rsidRDefault="00E34656" w:rsidP="00E34656">
      <w:pPr>
        <w:spacing w:before="120" w:after="120" w:line="240" w:lineRule="auto"/>
        <w:jc w:val="both"/>
        <w:rPr>
          <w:rFonts w:eastAsia="Times New Roman" w:cstheme="minorHAnsi"/>
          <w:lang w:eastAsia="hr-HR"/>
        </w:rPr>
      </w:pPr>
      <w:r w:rsidRPr="00E34656">
        <w:rPr>
          <w:rFonts w:eastAsia="Times New Roman" w:cstheme="minorHAnsi"/>
          <w:lang w:eastAsia="hr-HR"/>
        </w:rPr>
        <w:t>Potraživanje od Ministarstva mora, prometa i infrastrukture u iznosu od 8.631,39 eura za nadoknadu iznosa godišnje naknade za uporabu javnih cesta koja se plaća pri registraciji osobnog automobila koje Županijska uprava za ceste Primorsko-goranske županije nije ostvarila pri registraciji vozila zbog ostvarivanja prava na oslobađanje od plaćanja navedene naknade osoba s invaliditetom propisanih čl. 7. Zakona o povlasticama u prometu („Narodne novine“, broj 133/2023). Pravo na nadoknadu iznosa godišnje naknade Županijska uprava za ceste Primorsko-goranske županije ostvaruje temeljem čl. 90. st. 1. Zakona o cestama („Narodne novine“, broj 84/2011, 22/2013, 54/2013, 148/2013, 92/2014, 110/2019, 144/2021, 114/2022, 114/2022, 04/2023, 133/2023, 156/2025). Potraživanja su knjižena temeljem izlaznog računa broj 12-2025 od 31.12.2025. godine (naplaćeno 15.01.2026. godine, izvod br. 9).</w:t>
      </w:r>
    </w:p>
    <w:p w:rsidR="00E34656" w:rsidRPr="00E34656" w:rsidRDefault="00E34656" w:rsidP="00E34656">
      <w:pPr>
        <w:spacing w:before="120" w:after="120" w:line="240" w:lineRule="auto"/>
        <w:jc w:val="both"/>
        <w:rPr>
          <w:rFonts w:eastAsia="Times New Roman" w:cstheme="minorHAnsi"/>
          <w:lang w:eastAsia="hr-HR"/>
        </w:rPr>
      </w:pPr>
      <w:r w:rsidRPr="00E34656">
        <w:rPr>
          <w:rFonts w:eastAsia="Times New Roman" w:cstheme="minorHAnsi"/>
          <w:lang w:eastAsia="hr-HR"/>
        </w:rPr>
        <w:t>Potraživanja od naknada za izvanredni prijevoz, potraživanja od naknada za korištenje cestovnog zemljišta i obavljanja pratećih djelatnosti na javnoj cesti, te naknada za osnivanje prava služnosti i prava građenja na javnoj cesti na dan 31. prosinca 2025. godine iznose 169.047,15 eura.</w:t>
      </w:r>
    </w:p>
    <w:p w:rsidR="00737300" w:rsidRDefault="0073730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737300">
        <w:rPr>
          <w:rFonts w:eastAsiaTheme="minorEastAsia" w:cstheme="minorHAnsi"/>
          <w:lang w:eastAsia="hr-HR"/>
        </w:rPr>
        <w:t>Potraživanja za ostale prihode iznose 318,57 eura, a čine ih fakturirani troškovi u postupku izdavanja rješenja i troškovi izvršenih očevida trgovačkom društvima i građanima vezanim uz izdavanje suglasnosti za poduzimanje radnji i aktivnosti na cestovnom zemljištu, a temeljem Odluke o visini troškova u postupku izdavanja upravnih i drugih akata od 09.03.2017. godine (KLASA: 023-01/17-02/2, URBROJ: 2170-04-12-</w:t>
      </w:r>
    </w:p>
    <w:p w:rsidR="00737300" w:rsidRDefault="0073730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737300">
        <w:rPr>
          <w:rFonts w:eastAsiaTheme="minorEastAsia" w:cstheme="minorHAnsi"/>
          <w:lang w:eastAsia="hr-HR"/>
        </w:rPr>
        <w:lastRenderedPageBreak/>
        <w:t>17-06) i Odluke o izmjenama i dopunama Odluke o visini troškova u postupku izdavanja upravnih i drugih akata od 15.11.2022. godine (KLASA: 025-01/22-02/17, URBROJ: 2170-48-01-01-22-4).</w:t>
      </w:r>
    </w:p>
    <w:p w:rsidR="00737300" w:rsidRDefault="0073730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Ukupna potraživanja na dan 31 prosinca 2025. godine se povećavaju u odnosu na dan 01. siječnja 2025. godine za 160.227,11 eura, a najveći udio povećanja odnosi se na potraživanja za prihode od imovine odnosno potraživanja za naknade za korištenje cestovnog zemljišta i obavljanja pratećih djelatnosti na javnoj cesti za nenaplaćeni prihod od strane društva Hrvatski telekom d.d. – naplata temeljem ovrhe.</w:t>
      </w:r>
    </w:p>
    <w:p w:rsidR="00BA7F61" w:rsidRPr="0032449E" w:rsidRDefault="00F95603"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737300">
        <w:rPr>
          <w:rFonts w:eastAsiaTheme="minorEastAsia" w:cstheme="minorHAnsi"/>
          <w:lang w:eastAsia="hr-HR"/>
        </w:rPr>
        <w:t>Unaprijed plaćeni r</w:t>
      </w:r>
      <w:r w:rsidR="00293B8A" w:rsidRPr="00737300">
        <w:rPr>
          <w:rFonts w:eastAsiaTheme="minorEastAsia" w:cstheme="minorHAnsi"/>
          <w:lang w:eastAsia="hr-HR"/>
        </w:rPr>
        <w:t>a</w:t>
      </w:r>
      <w:r w:rsidR="00E31BBC" w:rsidRPr="00737300">
        <w:rPr>
          <w:rFonts w:eastAsiaTheme="minorEastAsia" w:cstheme="minorHAnsi"/>
          <w:lang w:eastAsia="hr-HR"/>
        </w:rPr>
        <w:t>shodi budućeg razdoblja (Š</w:t>
      </w:r>
      <w:r w:rsidR="00D11693" w:rsidRPr="00737300">
        <w:rPr>
          <w:rFonts w:eastAsiaTheme="minorEastAsia" w:cstheme="minorHAnsi"/>
          <w:lang w:eastAsia="hr-HR"/>
        </w:rPr>
        <w:t xml:space="preserve">ifra 191) </w:t>
      </w:r>
      <w:r w:rsidR="0032449E" w:rsidRPr="00737300">
        <w:rPr>
          <w:rFonts w:eastAsiaTheme="minorEastAsia" w:cstheme="minorHAnsi"/>
          <w:lang w:eastAsia="hr-HR"/>
        </w:rPr>
        <w:t>odnose se</w:t>
      </w:r>
      <w:r w:rsidR="00293B8A" w:rsidRPr="00737300">
        <w:rPr>
          <w:rFonts w:eastAsiaTheme="minorEastAsia" w:cstheme="minorHAnsi"/>
          <w:lang w:eastAsia="hr-HR"/>
        </w:rPr>
        <w:t xml:space="preserve"> na obvezu prema </w:t>
      </w:r>
      <w:r w:rsidR="00BA7F61" w:rsidRPr="00737300">
        <w:rPr>
          <w:rFonts w:eastAsiaTheme="minorEastAsia" w:cstheme="minorHAnsi"/>
          <w:lang w:eastAsia="hr-HR"/>
        </w:rPr>
        <w:t xml:space="preserve">Općini </w:t>
      </w:r>
      <w:proofErr w:type="spellStart"/>
      <w:r w:rsidR="00BA7F61" w:rsidRPr="0032449E">
        <w:rPr>
          <w:rFonts w:eastAsiaTheme="minorEastAsia" w:cstheme="minorHAnsi"/>
          <w:lang w:eastAsia="hr-HR"/>
        </w:rPr>
        <w:t>Viškovo</w:t>
      </w:r>
      <w:proofErr w:type="spellEnd"/>
      <w:r w:rsidR="00BA7F61" w:rsidRPr="0032449E">
        <w:rPr>
          <w:rFonts w:eastAsiaTheme="minorEastAsia" w:cstheme="minorHAnsi"/>
          <w:lang w:eastAsia="hr-HR"/>
        </w:rPr>
        <w:t xml:space="preserve"> u iznosu od </w:t>
      </w:r>
      <w:r w:rsidR="006D2A02" w:rsidRPr="0032449E">
        <w:rPr>
          <w:rFonts w:eastAsiaTheme="minorEastAsia" w:cstheme="minorHAnsi"/>
          <w:lang w:eastAsia="hr-HR"/>
        </w:rPr>
        <w:t xml:space="preserve">4.661,56 </w:t>
      </w:r>
      <w:proofErr w:type="spellStart"/>
      <w:r w:rsidR="006D2A02" w:rsidRPr="0032449E">
        <w:rPr>
          <w:rFonts w:eastAsiaTheme="minorEastAsia" w:cstheme="minorHAnsi"/>
          <w:lang w:eastAsia="hr-HR"/>
        </w:rPr>
        <w:t>eur</w:t>
      </w:r>
      <w:proofErr w:type="spellEnd"/>
      <w:r w:rsidR="00293B8A" w:rsidRPr="0032449E">
        <w:rPr>
          <w:rFonts w:eastAsiaTheme="minorEastAsia" w:cstheme="minorHAnsi"/>
          <w:lang w:eastAsia="hr-HR"/>
        </w:rPr>
        <w:t xml:space="preserve">. </w:t>
      </w:r>
      <w:r w:rsidR="006D2A02" w:rsidRPr="0032449E">
        <w:rPr>
          <w:rFonts w:eastAsiaTheme="minorEastAsia" w:cstheme="minorHAnsi"/>
          <w:lang w:eastAsia="hr-HR"/>
        </w:rPr>
        <w:t>O</w:t>
      </w:r>
      <w:r w:rsidR="00293B8A" w:rsidRPr="0032449E">
        <w:rPr>
          <w:rFonts w:eastAsiaTheme="minorEastAsia" w:cstheme="minorHAnsi"/>
          <w:lang w:eastAsia="hr-HR"/>
        </w:rPr>
        <w:t xml:space="preserve">bveza prema Općini </w:t>
      </w:r>
      <w:proofErr w:type="spellStart"/>
      <w:r w:rsidR="00293B8A" w:rsidRPr="0032449E">
        <w:rPr>
          <w:rFonts w:eastAsiaTheme="minorEastAsia" w:cstheme="minorHAnsi"/>
          <w:lang w:eastAsia="hr-HR"/>
        </w:rPr>
        <w:t>Viš</w:t>
      </w:r>
      <w:r w:rsidR="00EE361B" w:rsidRPr="0032449E">
        <w:rPr>
          <w:rFonts w:eastAsiaTheme="minorEastAsia" w:cstheme="minorHAnsi"/>
          <w:lang w:eastAsia="hr-HR"/>
        </w:rPr>
        <w:t>kovo</w:t>
      </w:r>
      <w:proofErr w:type="spellEnd"/>
      <w:r w:rsidR="00EE361B" w:rsidRPr="0032449E">
        <w:rPr>
          <w:rFonts w:eastAsiaTheme="minorEastAsia" w:cstheme="minorHAnsi"/>
          <w:lang w:eastAsia="hr-HR"/>
        </w:rPr>
        <w:t xml:space="preserve"> odnosi se na primljena </w:t>
      </w:r>
      <w:r w:rsidR="00293B8A" w:rsidRPr="0032449E">
        <w:rPr>
          <w:rFonts w:eastAsiaTheme="minorEastAsia" w:cstheme="minorHAnsi"/>
          <w:lang w:eastAsia="hr-HR"/>
        </w:rPr>
        <w:t>sredstva za sufinanciranje otkupa zemljišta koja nisu utrošena do kraja obračunskog</w:t>
      </w:r>
      <w:r w:rsidR="00EE361B" w:rsidRPr="0032449E">
        <w:rPr>
          <w:rFonts w:eastAsiaTheme="minorEastAsia" w:cstheme="minorHAnsi"/>
          <w:lang w:eastAsia="hr-HR"/>
        </w:rPr>
        <w:t xml:space="preserve"> </w:t>
      </w:r>
      <w:r w:rsidR="00293B8A" w:rsidRPr="0032449E">
        <w:rPr>
          <w:rFonts w:eastAsiaTheme="minorEastAsia" w:cstheme="minorHAnsi"/>
          <w:lang w:eastAsia="hr-HR"/>
        </w:rPr>
        <w:t>razdoblja.</w:t>
      </w:r>
      <w:r w:rsidR="0084547C">
        <w:rPr>
          <w:rFonts w:eastAsiaTheme="minorEastAsia" w:cstheme="minorHAnsi"/>
          <w:lang w:eastAsia="hr-HR"/>
        </w:rPr>
        <w:t xml:space="preserve"> Navedeni rashodi se </w:t>
      </w:r>
      <w:r w:rsidR="005A353A">
        <w:rPr>
          <w:rFonts w:eastAsiaTheme="minorEastAsia" w:cstheme="minorHAnsi"/>
          <w:lang w:eastAsia="hr-HR"/>
        </w:rPr>
        <w:t>ne mijenjaju u odnosu na 01.01.202</w:t>
      </w:r>
      <w:r w:rsidR="00E34656">
        <w:rPr>
          <w:rFonts w:eastAsiaTheme="minorEastAsia" w:cstheme="minorHAnsi"/>
          <w:lang w:eastAsia="hr-HR"/>
        </w:rPr>
        <w:t>5</w:t>
      </w:r>
      <w:r w:rsidR="005A353A">
        <w:rPr>
          <w:rFonts w:eastAsiaTheme="minorEastAsia" w:cstheme="minorHAnsi"/>
          <w:lang w:eastAsia="hr-HR"/>
        </w:rPr>
        <w:t>. godine.</w:t>
      </w:r>
    </w:p>
    <w:p w:rsidR="00293B8A" w:rsidRPr="00566152" w:rsidRDefault="00F15CA4" w:rsidP="00566152">
      <w:pPr>
        <w:spacing w:after="160" w:line="259" w:lineRule="auto"/>
        <w:rPr>
          <w:rFonts w:eastAsiaTheme="minorEastAsia" w:cstheme="minorHAnsi"/>
          <w:lang w:eastAsia="hr-HR"/>
        </w:rPr>
      </w:pPr>
      <w:r>
        <w:rPr>
          <w:rFonts w:eastAsiaTheme="minorEastAsia" w:cstheme="minorHAnsi"/>
          <w:b/>
          <w:lang w:eastAsia="hr-HR"/>
        </w:rPr>
        <w:t>BILJEŠKA 3.</w:t>
      </w:r>
      <w:r w:rsidR="00F32C80">
        <w:rPr>
          <w:rFonts w:eastAsiaTheme="minorEastAsia" w:cstheme="minorHAnsi"/>
          <w:b/>
          <w:lang w:eastAsia="hr-HR"/>
        </w:rPr>
        <w:t xml:space="preserve"> OBVEZE (ŠIFRA 2</w:t>
      </w:r>
      <w:r w:rsidR="00BA7F61" w:rsidRPr="00BA7F61">
        <w:rPr>
          <w:rFonts w:eastAsiaTheme="minorEastAsia" w:cstheme="minorHAnsi"/>
          <w:b/>
          <w:lang w:eastAsia="hr-HR"/>
        </w:rPr>
        <w:t>)</w:t>
      </w:r>
    </w:p>
    <w:p w:rsidR="00293B8A" w:rsidRDefault="00BA7F61"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U nastavku je </w:t>
      </w:r>
      <w:r w:rsidR="00293B8A" w:rsidRPr="00293B8A">
        <w:rPr>
          <w:rFonts w:eastAsiaTheme="minorEastAsia" w:cstheme="minorHAnsi"/>
          <w:lang w:eastAsia="hr-HR"/>
        </w:rPr>
        <w:t>detaljniji prikaz obveza.</w:t>
      </w:r>
    </w:p>
    <w:tbl>
      <w:tblPr>
        <w:tblW w:w="9314" w:type="dxa"/>
        <w:tblInd w:w="-5" w:type="dxa"/>
        <w:tblLook w:val="04A0" w:firstRow="1" w:lastRow="0" w:firstColumn="1" w:lastColumn="0" w:noHBand="0" w:noVBand="1"/>
      </w:tblPr>
      <w:tblGrid>
        <w:gridCol w:w="936"/>
        <w:gridCol w:w="3321"/>
        <w:gridCol w:w="1117"/>
        <w:gridCol w:w="1374"/>
        <w:gridCol w:w="1374"/>
        <w:gridCol w:w="1192"/>
      </w:tblGrid>
      <w:tr w:rsidR="00FF58AF" w:rsidRPr="00E34656" w:rsidTr="00595A97">
        <w:trPr>
          <w:trHeight w:val="363"/>
        </w:trPr>
        <w:tc>
          <w:tcPr>
            <w:tcW w:w="9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 xml:space="preserve">Račun iz </w:t>
            </w:r>
            <w:proofErr w:type="spellStart"/>
            <w:r w:rsidRPr="00E34656">
              <w:rPr>
                <w:rFonts w:eastAsia="Times New Roman" w:cstheme="minorHAnsi"/>
                <w:b/>
                <w:bCs/>
                <w:color w:val="000000"/>
                <w:sz w:val="20"/>
                <w:szCs w:val="20"/>
                <w:lang w:eastAsia="hr-HR"/>
              </w:rPr>
              <w:t>rač</w:t>
            </w:r>
            <w:proofErr w:type="spellEnd"/>
            <w:r w:rsidRPr="00E34656">
              <w:rPr>
                <w:rFonts w:eastAsia="Times New Roman" w:cstheme="minorHAnsi"/>
                <w:b/>
                <w:bCs/>
                <w:color w:val="000000"/>
                <w:sz w:val="20"/>
                <w:szCs w:val="20"/>
                <w:lang w:eastAsia="hr-HR"/>
              </w:rPr>
              <w:t>. plana</w:t>
            </w:r>
          </w:p>
        </w:tc>
        <w:tc>
          <w:tcPr>
            <w:tcW w:w="332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Opis stavke</w:t>
            </w:r>
          </w:p>
        </w:tc>
        <w:tc>
          <w:tcPr>
            <w:tcW w:w="111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Šifra</w:t>
            </w:r>
          </w:p>
        </w:tc>
        <w:tc>
          <w:tcPr>
            <w:tcW w:w="137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Stanje 1. siječnja</w:t>
            </w:r>
          </w:p>
        </w:tc>
        <w:tc>
          <w:tcPr>
            <w:tcW w:w="137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Stanje 31. prosinca</w:t>
            </w:r>
          </w:p>
        </w:tc>
        <w:tc>
          <w:tcPr>
            <w:tcW w:w="119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Indeks (5/4)</w:t>
            </w:r>
          </w:p>
        </w:tc>
      </w:tr>
      <w:tr w:rsidR="00FF58AF" w:rsidRPr="00E34656" w:rsidTr="00737300">
        <w:trPr>
          <w:trHeight w:val="284"/>
        </w:trPr>
        <w:tc>
          <w:tcPr>
            <w:tcW w:w="936" w:type="dxa"/>
            <w:tcBorders>
              <w:top w:val="nil"/>
              <w:left w:val="single" w:sz="4" w:space="0" w:color="auto"/>
              <w:bottom w:val="single" w:sz="4" w:space="0" w:color="auto"/>
              <w:right w:val="single" w:sz="4" w:space="0" w:color="auto"/>
            </w:tcBorders>
            <w:shd w:val="clear" w:color="000000" w:fill="FFFFCC"/>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1</w:t>
            </w:r>
          </w:p>
        </w:tc>
        <w:tc>
          <w:tcPr>
            <w:tcW w:w="3321" w:type="dxa"/>
            <w:tcBorders>
              <w:top w:val="nil"/>
              <w:left w:val="nil"/>
              <w:bottom w:val="single" w:sz="4" w:space="0" w:color="auto"/>
              <w:right w:val="single" w:sz="4" w:space="0" w:color="auto"/>
            </w:tcBorders>
            <w:shd w:val="clear" w:color="000000" w:fill="FFFFCC"/>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2</w:t>
            </w:r>
          </w:p>
        </w:tc>
        <w:tc>
          <w:tcPr>
            <w:tcW w:w="1117" w:type="dxa"/>
            <w:tcBorders>
              <w:top w:val="nil"/>
              <w:left w:val="nil"/>
              <w:bottom w:val="single" w:sz="4" w:space="0" w:color="auto"/>
              <w:right w:val="single" w:sz="4" w:space="0" w:color="auto"/>
            </w:tcBorders>
            <w:shd w:val="clear" w:color="000000" w:fill="FFFFCC"/>
            <w:noWrap/>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3</w:t>
            </w:r>
          </w:p>
        </w:tc>
        <w:tc>
          <w:tcPr>
            <w:tcW w:w="1374" w:type="dxa"/>
            <w:tcBorders>
              <w:top w:val="nil"/>
              <w:left w:val="nil"/>
              <w:bottom w:val="single" w:sz="4" w:space="0" w:color="auto"/>
              <w:right w:val="single" w:sz="4" w:space="0" w:color="auto"/>
            </w:tcBorders>
            <w:shd w:val="clear" w:color="000000" w:fill="FFFFCC"/>
            <w:noWrap/>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4</w:t>
            </w:r>
          </w:p>
        </w:tc>
        <w:tc>
          <w:tcPr>
            <w:tcW w:w="1374" w:type="dxa"/>
            <w:tcBorders>
              <w:top w:val="nil"/>
              <w:left w:val="nil"/>
              <w:bottom w:val="single" w:sz="4" w:space="0" w:color="auto"/>
              <w:right w:val="single" w:sz="4" w:space="0" w:color="auto"/>
            </w:tcBorders>
            <w:shd w:val="clear" w:color="000000" w:fill="FFFFCC"/>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5</w:t>
            </w:r>
          </w:p>
        </w:tc>
        <w:tc>
          <w:tcPr>
            <w:tcW w:w="1192" w:type="dxa"/>
            <w:tcBorders>
              <w:top w:val="nil"/>
              <w:left w:val="nil"/>
              <w:bottom w:val="single" w:sz="4" w:space="0" w:color="auto"/>
              <w:right w:val="single" w:sz="4" w:space="0" w:color="auto"/>
            </w:tcBorders>
            <w:shd w:val="clear" w:color="000000" w:fill="FFFFCC"/>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6</w:t>
            </w:r>
          </w:p>
        </w:tc>
      </w:tr>
      <w:tr w:rsidR="00FF58AF" w:rsidRPr="00E34656" w:rsidTr="00737300">
        <w:trPr>
          <w:trHeight w:val="284"/>
        </w:trPr>
        <w:tc>
          <w:tcPr>
            <w:tcW w:w="936"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2</w:t>
            </w:r>
          </w:p>
        </w:tc>
        <w:tc>
          <w:tcPr>
            <w:tcW w:w="3321" w:type="dxa"/>
            <w:tcBorders>
              <w:top w:val="nil"/>
              <w:left w:val="nil"/>
              <w:bottom w:val="single" w:sz="4" w:space="0" w:color="auto"/>
              <w:right w:val="single" w:sz="4" w:space="0" w:color="auto"/>
            </w:tcBorders>
            <w:shd w:val="clear" w:color="auto" w:fill="DEEAF6" w:themeFill="accent1" w:themeFillTint="33"/>
            <w:vAlign w:val="center"/>
            <w:hideMark/>
          </w:tcPr>
          <w:p w:rsidR="00E34656" w:rsidRPr="00E34656" w:rsidRDefault="00E34656" w:rsidP="00E34656">
            <w:pPr>
              <w:spacing w:after="0" w:line="240" w:lineRule="auto"/>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OBVEZE</w:t>
            </w:r>
          </w:p>
        </w:tc>
        <w:tc>
          <w:tcPr>
            <w:tcW w:w="1117" w:type="dxa"/>
            <w:tcBorders>
              <w:top w:val="nil"/>
              <w:left w:val="nil"/>
              <w:bottom w:val="single" w:sz="4" w:space="0" w:color="auto"/>
              <w:right w:val="single" w:sz="4" w:space="0" w:color="auto"/>
            </w:tcBorders>
            <w:shd w:val="clear" w:color="auto" w:fill="DEEAF6" w:themeFill="accent1" w:themeFillTint="33"/>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2</w:t>
            </w:r>
          </w:p>
        </w:tc>
        <w:tc>
          <w:tcPr>
            <w:tcW w:w="1374" w:type="dxa"/>
            <w:tcBorders>
              <w:top w:val="nil"/>
              <w:left w:val="nil"/>
              <w:bottom w:val="single" w:sz="4" w:space="0" w:color="auto"/>
              <w:right w:val="single" w:sz="4" w:space="0" w:color="auto"/>
            </w:tcBorders>
            <w:shd w:val="clear" w:color="auto" w:fill="DEEAF6" w:themeFill="accent1" w:themeFillTint="33"/>
            <w:vAlign w:val="center"/>
            <w:hideMark/>
          </w:tcPr>
          <w:p w:rsidR="00E34656" w:rsidRPr="00E34656" w:rsidRDefault="00E34656" w:rsidP="00E34656">
            <w:pPr>
              <w:spacing w:after="0" w:line="240" w:lineRule="auto"/>
              <w:jc w:val="right"/>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3.321.205,12</w:t>
            </w:r>
          </w:p>
        </w:tc>
        <w:tc>
          <w:tcPr>
            <w:tcW w:w="1374" w:type="dxa"/>
            <w:tcBorders>
              <w:top w:val="nil"/>
              <w:left w:val="nil"/>
              <w:bottom w:val="single" w:sz="4" w:space="0" w:color="auto"/>
              <w:right w:val="single" w:sz="4" w:space="0" w:color="auto"/>
            </w:tcBorders>
            <w:shd w:val="clear" w:color="auto" w:fill="DEEAF6" w:themeFill="accent1" w:themeFillTint="33"/>
            <w:vAlign w:val="center"/>
            <w:hideMark/>
          </w:tcPr>
          <w:p w:rsidR="00E34656" w:rsidRPr="00E34656" w:rsidRDefault="00E34656" w:rsidP="00E34656">
            <w:pPr>
              <w:spacing w:after="0" w:line="240" w:lineRule="auto"/>
              <w:jc w:val="right"/>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1.936.017,03</w:t>
            </w:r>
          </w:p>
        </w:tc>
        <w:tc>
          <w:tcPr>
            <w:tcW w:w="1192" w:type="dxa"/>
            <w:tcBorders>
              <w:top w:val="nil"/>
              <w:left w:val="nil"/>
              <w:bottom w:val="single" w:sz="4" w:space="0" w:color="auto"/>
              <w:right w:val="single" w:sz="4" w:space="0" w:color="auto"/>
            </w:tcBorders>
            <w:shd w:val="clear" w:color="auto" w:fill="DEEAF6" w:themeFill="accent1" w:themeFillTint="33"/>
            <w:vAlign w:val="center"/>
            <w:hideMark/>
          </w:tcPr>
          <w:p w:rsidR="00E34656" w:rsidRPr="00E34656" w:rsidRDefault="00E34656" w:rsidP="00E34656">
            <w:pPr>
              <w:spacing w:after="0" w:line="240" w:lineRule="auto"/>
              <w:jc w:val="center"/>
              <w:rPr>
                <w:rFonts w:eastAsia="Times New Roman" w:cstheme="minorHAnsi"/>
                <w:b/>
                <w:bCs/>
                <w:color w:val="000000"/>
                <w:sz w:val="20"/>
                <w:szCs w:val="20"/>
                <w:lang w:eastAsia="hr-HR"/>
              </w:rPr>
            </w:pPr>
            <w:r w:rsidRPr="00E34656">
              <w:rPr>
                <w:rFonts w:eastAsia="Times New Roman" w:cstheme="minorHAnsi"/>
                <w:b/>
                <w:bCs/>
                <w:color w:val="000000"/>
                <w:sz w:val="20"/>
                <w:szCs w:val="20"/>
                <w:lang w:eastAsia="hr-HR"/>
              </w:rPr>
              <w:t>58,3</w:t>
            </w:r>
          </w:p>
        </w:tc>
      </w:tr>
      <w:tr w:rsidR="00FF58AF" w:rsidRPr="00E34656" w:rsidTr="00737300">
        <w:trPr>
          <w:trHeight w:val="284"/>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23</w:t>
            </w:r>
          </w:p>
        </w:tc>
        <w:tc>
          <w:tcPr>
            <w:tcW w:w="3321"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Obaveze za rashode poslovanja</w:t>
            </w:r>
          </w:p>
        </w:tc>
        <w:tc>
          <w:tcPr>
            <w:tcW w:w="1117"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23</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1.542.893,27</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718.674,18</w:t>
            </w:r>
          </w:p>
        </w:tc>
        <w:tc>
          <w:tcPr>
            <w:tcW w:w="1192" w:type="dxa"/>
            <w:tcBorders>
              <w:top w:val="nil"/>
              <w:left w:val="nil"/>
              <w:bottom w:val="single" w:sz="4" w:space="0" w:color="auto"/>
              <w:right w:val="single" w:sz="4" w:space="0" w:color="auto"/>
            </w:tcBorders>
            <w:shd w:val="clear" w:color="auto" w:fill="FFFFFF" w:themeFill="background1"/>
            <w:vAlign w:val="center"/>
            <w:hideMark/>
          </w:tcPr>
          <w:p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46,6</w:t>
            </w:r>
          </w:p>
        </w:tc>
      </w:tr>
      <w:tr w:rsidR="00FF58AF" w:rsidRPr="00E34656" w:rsidTr="00737300">
        <w:trPr>
          <w:trHeight w:val="284"/>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24</w:t>
            </w:r>
          </w:p>
        </w:tc>
        <w:tc>
          <w:tcPr>
            <w:tcW w:w="3321"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Obaveze za nabavu nefinancijske imovine</w:t>
            </w:r>
          </w:p>
        </w:tc>
        <w:tc>
          <w:tcPr>
            <w:tcW w:w="1117"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24</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65.007,48</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14.104,82</w:t>
            </w:r>
          </w:p>
        </w:tc>
        <w:tc>
          <w:tcPr>
            <w:tcW w:w="1192" w:type="dxa"/>
            <w:tcBorders>
              <w:top w:val="nil"/>
              <w:left w:val="nil"/>
              <w:bottom w:val="single" w:sz="4" w:space="0" w:color="auto"/>
              <w:right w:val="single" w:sz="4" w:space="0" w:color="auto"/>
            </w:tcBorders>
            <w:shd w:val="clear" w:color="auto" w:fill="FFFFFF" w:themeFill="background1"/>
            <w:vAlign w:val="center"/>
            <w:hideMark/>
          </w:tcPr>
          <w:p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21,7</w:t>
            </w:r>
          </w:p>
        </w:tc>
      </w:tr>
      <w:tr w:rsidR="00FF58AF" w:rsidRPr="00E34656" w:rsidTr="00737300">
        <w:trPr>
          <w:trHeight w:val="284"/>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26</w:t>
            </w:r>
          </w:p>
        </w:tc>
        <w:tc>
          <w:tcPr>
            <w:tcW w:w="3321"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Obaveze za kredite i zajmove</w:t>
            </w:r>
          </w:p>
        </w:tc>
        <w:tc>
          <w:tcPr>
            <w:tcW w:w="1117"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26</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1.600.000,00</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1.200.000,00</w:t>
            </w:r>
          </w:p>
        </w:tc>
        <w:tc>
          <w:tcPr>
            <w:tcW w:w="1192" w:type="dxa"/>
            <w:tcBorders>
              <w:top w:val="nil"/>
              <w:left w:val="nil"/>
              <w:bottom w:val="single" w:sz="4" w:space="0" w:color="auto"/>
              <w:right w:val="single" w:sz="4" w:space="0" w:color="auto"/>
            </w:tcBorders>
            <w:shd w:val="clear" w:color="auto" w:fill="FFFFFF" w:themeFill="background1"/>
            <w:vAlign w:val="center"/>
            <w:hideMark/>
          </w:tcPr>
          <w:p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75,0</w:t>
            </w:r>
          </w:p>
        </w:tc>
      </w:tr>
      <w:tr w:rsidR="00FF58AF" w:rsidRPr="00E34656" w:rsidTr="00737300">
        <w:trPr>
          <w:trHeight w:val="284"/>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27</w:t>
            </w:r>
          </w:p>
        </w:tc>
        <w:tc>
          <w:tcPr>
            <w:tcW w:w="3321"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rPr>
                <w:rFonts w:eastAsia="Times New Roman" w:cstheme="minorHAnsi"/>
                <w:sz w:val="20"/>
                <w:szCs w:val="20"/>
                <w:lang w:eastAsia="hr-HR"/>
              </w:rPr>
            </w:pPr>
            <w:r w:rsidRPr="00E34656">
              <w:rPr>
                <w:rFonts w:eastAsia="Times New Roman" w:cstheme="minorHAnsi"/>
                <w:sz w:val="20"/>
                <w:szCs w:val="20"/>
                <w:lang w:eastAsia="hr-HR"/>
              </w:rPr>
              <w:t xml:space="preserve">Obveze za predujmove, depozite, </w:t>
            </w:r>
            <w:proofErr w:type="spellStart"/>
            <w:r w:rsidRPr="00E34656">
              <w:rPr>
                <w:rFonts w:eastAsia="Times New Roman" w:cstheme="minorHAnsi"/>
                <w:sz w:val="20"/>
                <w:szCs w:val="20"/>
                <w:lang w:eastAsia="hr-HR"/>
              </w:rPr>
              <w:t>jamčevne</w:t>
            </w:r>
            <w:proofErr w:type="spellEnd"/>
            <w:r w:rsidRPr="00E34656">
              <w:rPr>
                <w:rFonts w:eastAsia="Times New Roman" w:cstheme="minorHAnsi"/>
                <w:sz w:val="20"/>
                <w:szCs w:val="20"/>
                <w:lang w:eastAsia="hr-HR"/>
              </w:rPr>
              <w:t xml:space="preserve"> </w:t>
            </w:r>
            <w:proofErr w:type="spellStart"/>
            <w:r w:rsidRPr="00E34656">
              <w:rPr>
                <w:rFonts w:eastAsia="Times New Roman" w:cstheme="minorHAnsi"/>
                <w:sz w:val="20"/>
                <w:szCs w:val="20"/>
                <w:lang w:eastAsia="hr-HR"/>
              </w:rPr>
              <w:t>pologe</w:t>
            </w:r>
            <w:proofErr w:type="spellEnd"/>
            <w:r w:rsidRPr="00E34656">
              <w:rPr>
                <w:rFonts w:eastAsia="Times New Roman" w:cstheme="minorHAnsi"/>
                <w:sz w:val="20"/>
                <w:szCs w:val="20"/>
                <w:lang w:eastAsia="hr-HR"/>
              </w:rPr>
              <w:t xml:space="preserve"> i tuđe prihode </w:t>
            </w:r>
          </w:p>
        </w:tc>
        <w:tc>
          <w:tcPr>
            <w:tcW w:w="1117"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27</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4.512,70</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1.977,19</w:t>
            </w:r>
          </w:p>
        </w:tc>
        <w:tc>
          <w:tcPr>
            <w:tcW w:w="1192" w:type="dxa"/>
            <w:tcBorders>
              <w:top w:val="nil"/>
              <w:left w:val="nil"/>
              <w:bottom w:val="single" w:sz="4" w:space="0" w:color="auto"/>
              <w:right w:val="single" w:sz="4" w:space="0" w:color="auto"/>
            </w:tcBorders>
            <w:shd w:val="clear" w:color="auto" w:fill="FFFFFF" w:themeFill="background1"/>
            <w:vAlign w:val="center"/>
            <w:hideMark/>
          </w:tcPr>
          <w:p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43,8</w:t>
            </w:r>
          </w:p>
        </w:tc>
      </w:tr>
      <w:tr w:rsidR="00FF58AF" w:rsidRPr="00E34656" w:rsidTr="00737300">
        <w:trPr>
          <w:trHeight w:val="284"/>
        </w:trPr>
        <w:tc>
          <w:tcPr>
            <w:tcW w:w="936" w:type="dxa"/>
            <w:tcBorders>
              <w:top w:val="nil"/>
              <w:left w:val="single" w:sz="4" w:space="0" w:color="auto"/>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29</w:t>
            </w:r>
          </w:p>
        </w:tc>
        <w:tc>
          <w:tcPr>
            <w:tcW w:w="3321"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rPr>
                <w:rFonts w:eastAsia="Times New Roman" w:cstheme="minorHAnsi"/>
                <w:color w:val="000000"/>
                <w:sz w:val="20"/>
                <w:szCs w:val="20"/>
                <w:lang w:eastAsia="hr-HR"/>
              </w:rPr>
            </w:pPr>
            <w:r w:rsidRPr="00E34656">
              <w:rPr>
                <w:rFonts w:eastAsia="Times New Roman" w:cstheme="minorHAnsi"/>
                <w:color w:val="000000"/>
                <w:sz w:val="20"/>
                <w:szCs w:val="20"/>
                <w:lang w:eastAsia="hr-HR"/>
              </w:rPr>
              <w:t>Prihodi budućeg razdoblja</w:t>
            </w:r>
          </w:p>
        </w:tc>
        <w:tc>
          <w:tcPr>
            <w:tcW w:w="1117"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center"/>
              <w:rPr>
                <w:rFonts w:eastAsia="Times New Roman" w:cstheme="minorHAnsi"/>
                <w:color w:val="000000"/>
                <w:sz w:val="20"/>
                <w:szCs w:val="20"/>
                <w:lang w:eastAsia="hr-HR"/>
              </w:rPr>
            </w:pPr>
            <w:r w:rsidRPr="00E34656">
              <w:rPr>
                <w:rFonts w:eastAsia="Times New Roman" w:cstheme="minorHAnsi"/>
                <w:color w:val="000000"/>
                <w:sz w:val="20"/>
                <w:szCs w:val="20"/>
                <w:lang w:eastAsia="hr-HR"/>
              </w:rPr>
              <w:t>29</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108.791,67</w:t>
            </w:r>
          </w:p>
        </w:tc>
        <w:tc>
          <w:tcPr>
            <w:tcW w:w="1374" w:type="dxa"/>
            <w:tcBorders>
              <w:top w:val="nil"/>
              <w:left w:val="nil"/>
              <w:bottom w:val="single" w:sz="4" w:space="0" w:color="auto"/>
              <w:right w:val="single" w:sz="4" w:space="0" w:color="auto"/>
            </w:tcBorders>
            <w:shd w:val="clear" w:color="auto" w:fill="auto"/>
            <w:vAlign w:val="center"/>
            <w:hideMark/>
          </w:tcPr>
          <w:p w:rsidR="00E34656" w:rsidRPr="00E34656" w:rsidRDefault="00E34656" w:rsidP="00E34656">
            <w:pPr>
              <w:spacing w:after="0" w:line="240" w:lineRule="auto"/>
              <w:jc w:val="right"/>
              <w:rPr>
                <w:rFonts w:eastAsia="Times New Roman" w:cstheme="minorHAnsi"/>
                <w:color w:val="000000"/>
                <w:sz w:val="20"/>
                <w:szCs w:val="20"/>
                <w:lang w:eastAsia="hr-HR"/>
              </w:rPr>
            </w:pPr>
            <w:r w:rsidRPr="00E34656">
              <w:rPr>
                <w:rFonts w:eastAsia="Times New Roman" w:cstheme="minorHAnsi"/>
                <w:color w:val="000000"/>
                <w:sz w:val="20"/>
                <w:szCs w:val="20"/>
                <w:lang w:eastAsia="hr-HR"/>
              </w:rPr>
              <w:t>1.260,84</w:t>
            </w:r>
          </w:p>
        </w:tc>
        <w:tc>
          <w:tcPr>
            <w:tcW w:w="1192" w:type="dxa"/>
            <w:tcBorders>
              <w:top w:val="nil"/>
              <w:left w:val="nil"/>
              <w:bottom w:val="single" w:sz="4" w:space="0" w:color="auto"/>
              <w:right w:val="single" w:sz="4" w:space="0" w:color="auto"/>
            </w:tcBorders>
            <w:shd w:val="clear" w:color="auto" w:fill="FFFFFF" w:themeFill="background1"/>
            <w:vAlign w:val="center"/>
            <w:hideMark/>
          </w:tcPr>
          <w:p w:rsidR="00E34656" w:rsidRPr="00E34656" w:rsidRDefault="00E34656" w:rsidP="00E34656">
            <w:pPr>
              <w:spacing w:after="0" w:line="240" w:lineRule="auto"/>
              <w:jc w:val="center"/>
              <w:rPr>
                <w:rFonts w:eastAsia="Times New Roman" w:cstheme="minorHAnsi"/>
                <w:bCs/>
                <w:color w:val="000000"/>
                <w:sz w:val="20"/>
                <w:szCs w:val="20"/>
                <w:lang w:eastAsia="hr-HR"/>
              </w:rPr>
            </w:pPr>
            <w:r w:rsidRPr="00E34656">
              <w:rPr>
                <w:rFonts w:eastAsia="Times New Roman" w:cstheme="minorHAnsi"/>
                <w:bCs/>
                <w:color w:val="000000"/>
                <w:sz w:val="20"/>
                <w:szCs w:val="20"/>
                <w:lang w:eastAsia="hr-HR"/>
              </w:rPr>
              <w:t>1,2</w:t>
            </w:r>
          </w:p>
        </w:tc>
      </w:tr>
    </w:tbl>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Obveze su</w:t>
      </w:r>
      <w:r w:rsidR="00D4276C">
        <w:rPr>
          <w:rFonts w:eastAsiaTheme="minorEastAsia" w:cstheme="minorHAnsi"/>
          <w:lang w:eastAsia="hr-HR"/>
        </w:rPr>
        <w:t xml:space="preserve"> iskazane u iznosu </w:t>
      </w:r>
      <w:r w:rsidR="00FF58AF">
        <w:rPr>
          <w:rFonts w:eastAsiaTheme="minorEastAsia" w:cstheme="minorHAnsi"/>
          <w:lang w:eastAsia="hr-HR"/>
        </w:rPr>
        <w:t>1.936.017,03</w:t>
      </w:r>
      <w:r w:rsidR="006D2A02">
        <w:rPr>
          <w:rFonts w:eastAsiaTheme="minorEastAsia" w:cstheme="minorHAnsi"/>
          <w:lang w:eastAsia="hr-HR"/>
        </w:rPr>
        <w:t xml:space="preserve"> eur</w:t>
      </w:r>
      <w:r w:rsidR="00501779">
        <w:rPr>
          <w:rFonts w:eastAsiaTheme="minorEastAsia" w:cstheme="minorHAnsi"/>
          <w:lang w:eastAsia="hr-HR"/>
        </w:rPr>
        <w:t>a i</w:t>
      </w:r>
      <w:r w:rsidRPr="00293B8A">
        <w:rPr>
          <w:rFonts w:eastAsiaTheme="minorEastAsia" w:cstheme="minorHAnsi"/>
          <w:lang w:eastAsia="hr-HR"/>
        </w:rPr>
        <w:t xml:space="preserve"> nisu dospjele na plaćanje na dan 31.</w:t>
      </w:r>
      <w:r w:rsidR="00DC0FA1">
        <w:rPr>
          <w:rFonts w:eastAsiaTheme="minorEastAsia" w:cstheme="minorHAnsi"/>
          <w:lang w:eastAsia="hr-HR"/>
        </w:rPr>
        <w:t xml:space="preserve"> prosinca </w:t>
      </w:r>
      <w:r w:rsidRPr="00293B8A">
        <w:rPr>
          <w:rFonts w:eastAsiaTheme="minorEastAsia" w:cstheme="minorHAnsi"/>
          <w:lang w:eastAsia="hr-HR"/>
        </w:rPr>
        <w:t>202</w:t>
      </w:r>
      <w:r w:rsidR="00FF58AF">
        <w:rPr>
          <w:rFonts w:eastAsiaTheme="minorEastAsia" w:cstheme="minorHAnsi"/>
          <w:lang w:eastAsia="hr-HR"/>
        </w:rPr>
        <w:t>5</w:t>
      </w:r>
      <w:r w:rsidRPr="00293B8A">
        <w:rPr>
          <w:rFonts w:eastAsiaTheme="minorEastAsia" w:cstheme="minorHAnsi"/>
          <w:lang w:eastAsia="hr-HR"/>
        </w:rPr>
        <w:t>. godine</w:t>
      </w:r>
      <w:r w:rsidR="00501779">
        <w:rPr>
          <w:rFonts w:eastAsiaTheme="minorEastAsia" w:cstheme="minorHAnsi"/>
          <w:lang w:eastAsia="hr-HR"/>
        </w:rPr>
        <w:t>.</w:t>
      </w:r>
      <w:r w:rsidRPr="00293B8A">
        <w:rPr>
          <w:rFonts w:eastAsiaTheme="minorEastAsia" w:cstheme="minorHAnsi"/>
          <w:lang w:eastAsia="hr-HR"/>
        </w:rPr>
        <w:t xml:space="preserve"> </w:t>
      </w:r>
      <w:r w:rsidR="00501779">
        <w:rPr>
          <w:rFonts w:eastAsiaTheme="minorEastAsia" w:cstheme="minorHAnsi"/>
          <w:lang w:eastAsia="hr-HR"/>
        </w:rPr>
        <w:t>U</w:t>
      </w:r>
      <w:r w:rsidRPr="00293B8A">
        <w:rPr>
          <w:rFonts w:eastAsiaTheme="minorEastAsia" w:cstheme="minorHAnsi"/>
          <w:lang w:eastAsia="hr-HR"/>
        </w:rPr>
        <w:t xml:space="preserve"> odn</w:t>
      </w:r>
      <w:r w:rsidR="00D4276C">
        <w:rPr>
          <w:rFonts w:eastAsiaTheme="minorEastAsia" w:cstheme="minorHAnsi"/>
          <w:lang w:eastAsia="hr-HR"/>
        </w:rPr>
        <w:t xml:space="preserve">osu na </w:t>
      </w:r>
      <w:r w:rsidR="00501779">
        <w:rPr>
          <w:rFonts w:eastAsiaTheme="minorEastAsia" w:cstheme="minorHAnsi"/>
          <w:lang w:eastAsia="hr-HR"/>
        </w:rPr>
        <w:t xml:space="preserve">proteklo razdoblje </w:t>
      </w:r>
      <w:r w:rsidR="00D4276C">
        <w:rPr>
          <w:rFonts w:eastAsiaTheme="minorEastAsia" w:cstheme="minorHAnsi"/>
          <w:lang w:eastAsia="hr-HR"/>
        </w:rPr>
        <w:t xml:space="preserve">su </w:t>
      </w:r>
      <w:r w:rsidR="008174D1">
        <w:rPr>
          <w:rFonts w:eastAsiaTheme="minorEastAsia" w:cstheme="minorHAnsi"/>
          <w:lang w:eastAsia="hr-HR"/>
        </w:rPr>
        <w:t xml:space="preserve">manje </w:t>
      </w:r>
      <w:r w:rsidR="00D4276C">
        <w:rPr>
          <w:rFonts w:eastAsiaTheme="minorEastAsia" w:cstheme="minorHAnsi"/>
          <w:lang w:eastAsia="hr-HR"/>
        </w:rPr>
        <w:t xml:space="preserve">za </w:t>
      </w:r>
      <w:r w:rsidR="00FF58AF">
        <w:rPr>
          <w:rFonts w:eastAsiaTheme="minorEastAsia" w:cstheme="minorHAnsi"/>
          <w:lang w:eastAsia="hr-HR"/>
        </w:rPr>
        <w:t>1.385.188,09</w:t>
      </w:r>
      <w:r w:rsidR="002A05E1">
        <w:rPr>
          <w:rFonts w:eastAsiaTheme="minorEastAsia" w:cstheme="minorHAnsi"/>
          <w:lang w:eastAsia="hr-HR"/>
        </w:rPr>
        <w:t xml:space="preserve"> eur</w:t>
      </w:r>
      <w:r w:rsidR="00501779">
        <w:rPr>
          <w:rFonts w:eastAsiaTheme="minorEastAsia" w:cstheme="minorHAnsi"/>
          <w:lang w:eastAsia="hr-HR"/>
        </w:rPr>
        <w:t>a</w:t>
      </w:r>
      <w:r w:rsidR="00D4276C">
        <w:rPr>
          <w:rFonts w:eastAsiaTheme="minorEastAsia" w:cstheme="minorHAnsi"/>
          <w:lang w:eastAsia="hr-HR"/>
        </w:rPr>
        <w:t xml:space="preserve"> ili </w:t>
      </w:r>
      <w:r w:rsidR="00FF58AF">
        <w:rPr>
          <w:rFonts w:eastAsiaTheme="minorEastAsia" w:cstheme="minorHAnsi"/>
          <w:lang w:eastAsia="hr-HR"/>
        </w:rPr>
        <w:t>41,7</w:t>
      </w:r>
      <w:r w:rsidR="00D4276C">
        <w:rPr>
          <w:rFonts w:eastAsiaTheme="minorEastAsia" w:cstheme="minorHAnsi"/>
          <w:lang w:eastAsia="hr-HR"/>
        </w:rPr>
        <w:t xml:space="preserve">%. Značajnije </w:t>
      </w:r>
      <w:r w:rsidR="008174D1">
        <w:rPr>
          <w:rFonts w:eastAsiaTheme="minorEastAsia" w:cstheme="minorHAnsi"/>
          <w:lang w:eastAsia="hr-HR"/>
        </w:rPr>
        <w:t>smanjenje</w:t>
      </w:r>
      <w:r w:rsidR="00D82A56">
        <w:rPr>
          <w:rFonts w:eastAsiaTheme="minorEastAsia" w:cstheme="minorHAnsi"/>
          <w:lang w:eastAsia="hr-HR"/>
        </w:rPr>
        <w:t xml:space="preserve"> obveza u usporedbi s prethodnom godinom </w:t>
      </w:r>
      <w:r w:rsidR="008174D1">
        <w:rPr>
          <w:rFonts w:eastAsiaTheme="minorEastAsia" w:cstheme="minorHAnsi"/>
          <w:lang w:eastAsia="hr-HR"/>
        </w:rPr>
        <w:t xml:space="preserve">nastalo je </w:t>
      </w:r>
      <w:r w:rsidRPr="00293B8A">
        <w:rPr>
          <w:rFonts w:eastAsiaTheme="minorEastAsia" w:cstheme="minorHAnsi"/>
          <w:lang w:eastAsia="hr-HR"/>
        </w:rPr>
        <w:t xml:space="preserve"> na stavkama </w:t>
      </w:r>
      <w:r w:rsidR="00466071">
        <w:rPr>
          <w:rFonts w:eastAsiaTheme="minorEastAsia" w:cstheme="minorHAnsi"/>
          <w:lang w:eastAsia="hr-HR"/>
        </w:rPr>
        <w:t>obveza za</w:t>
      </w:r>
      <w:r w:rsidR="00B9094D">
        <w:rPr>
          <w:rFonts w:eastAsiaTheme="minorEastAsia" w:cstheme="minorHAnsi"/>
          <w:lang w:eastAsia="hr-HR"/>
        </w:rPr>
        <w:t xml:space="preserve"> </w:t>
      </w:r>
      <w:r w:rsidR="00FF58AF">
        <w:rPr>
          <w:rFonts w:eastAsiaTheme="minorEastAsia" w:cstheme="minorHAnsi"/>
          <w:lang w:eastAsia="hr-HR"/>
        </w:rPr>
        <w:t xml:space="preserve">nabavu nefinancijske imovine, smanjenje obveza za </w:t>
      </w:r>
      <w:r w:rsidR="002A05E1">
        <w:rPr>
          <w:rFonts w:eastAsiaTheme="minorEastAsia" w:cstheme="minorHAnsi"/>
          <w:lang w:eastAsia="hr-HR"/>
        </w:rPr>
        <w:t>kredite i zajmove</w:t>
      </w:r>
      <w:r w:rsidR="00FF58AF">
        <w:rPr>
          <w:rFonts w:eastAsiaTheme="minorEastAsia" w:cstheme="minorHAnsi"/>
          <w:lang w:eastAsia="hr-HR"/>
        </w:rPr>
        <w:t xml:space="preserve"> te smanjenje prihoda budućih razdoblja.</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Obveze za rashode poslovanja sadrže obveze koje se u trenutku nastanka priznaju kao rashodi na računima razreda 3 </w:t>
      </w:r>
      <w:r w:rsidR="00D82A56">
        <w:rPr>
          <w:rFonts w:eastAsiaTheme="minorEastAsia" w:cstheme="minorHAnsi"/>
          <w:lang w:eastAsia="hr-HR"/>
        </w:rPr>
        <w:t>- rashodi poslovanja, a čine ih obveze za zaposlene, obveze za materijalne rashode, obveze za financi</w:t>
      </w:r>
      <w:r w:rsidR="00466071">
        <w:rPr>
          <w:rFonts w:eastAsiaTheme="minorEastAsia" w:cstheme="minorHAnsi"/>
          <w:lang w:eastAsia="hr-HR"/>
        </w:rPr>
        <w:t>jske rashode i ostale tekuće</w:t>
      </w:r>
      <w:r w:rsidR="00687B5E">
        <w:rPr>
          <w:rFonts w:eastAsiaTheme="minorEastAsia" w:cstheme="minorHAnsi"/>
          <w:lang w:eastAsia="hr-HR"/>
        </w:rPr>
        <w:t xml:space="preserve"> obveze</w:t>
      </w:r>
      <w:r w:rsidR="00D82A56">
        <w:rPr>
          <w:rFonts w:eastAsiaTheme="minorEastAsia" w:cstheme="minorHAnsi"/>
          <w:lang w:eastAsia="hr-HR"/>
        </w:rPr>
        <w:t>.</w:t>
      </w:r>
    </w:p>
    <w:p w:rsidR="00FF58AF" w:rsidRPr="00FF58AF" w:rsidRDefault="00D82A56" w:rsidP="00FF58AF">
      <w:pPr>
        <w:spacing w:before="120" w:after="120" w:line="240" w:lineRule="auto"/>
        <w:jc w:val="both"/>
        <w:rPr>
          <w:rFonts w:eastAsia="Times New Roman" w:cstheme="minorHAnsi"/>
          <w:lang w:eastAsia="hr-HR"/>
        </w:rPr>
      </w:pPr>
      <w:r>
        <w:rPr>
          <w:rFonts w:eastAsiaTheme="minorEastAsia" w:cstheme="minorHAnsi"/>
          <w:lang w:eastAsia="hr-HR"/>
        </w:rPr>
        <w:t>O</w:t>
      </w:r>
      <w:r w:rsidR="00E31BBC">
        <w:rPr>
          <w:rFonts w:eastAsiaTheme="minorEastAsia" w:cstheme="minorHAnsi"/>
          <w:lang w:eastAsia="hr-HR"/>
        </w:rPr>
        <w:t>bveze prema zaposlenima (Š</w:t>
      </w:r>
      <w:r w:rsidR="00CD729C">
        <w:rPr>
          <w:rFonts w:eastAsiaTheme="minorEastAsia" w:cstheme="minorHAnsi"/>
          <w:lang w:eastAsia="hr-HR"/>
        </w:rPr>
        <w:t>ifra 231</w:t>
      </w:r>
      <w:r w:rsidR="00293B8A" w:rsidRPr="00293B8A">
        <w:rPr>
          <w:rFonts w:eastAsiaTheme="minorEastAsia" w:cstheme="minorHAnsi"/>
          <w:lang w:eastAsia="hr-HR"/>
        </w:rPr>
        <w:t xml:space="preserve">) </w:t>
      </w:r>
      <w:r w:rsidR="00FF58AF" w:rsidRPr="00FF58AF">
        <w:rPr>
          <w:rFonts w:eastAsia="Times New Roman" w:cstheme="minorHAnsi"/>
          <w:lang w:eastAsia="hr-HR"/>
        </w:rPr>
        <w:t>na dan 31. prosinca 2025. godine iznose 67.941,70 eura, a odnose se na obveze za plaću za prosinac 2025. godine. Obveze su podmirene 02. siječnja 2026. godine.</w:t>
      </w:r>
    </w:p>
    <w:p w:rsidR="00293B8A" w:rsidRPr="00293B8A" w:rsidRDefault="00D82A56"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O</w:t>
      </w:r>
      <w:r w:rsidR="00293B8A" w:rsidRPr="00293B8A">
        <w:rPr>
          <w:rFonts w:eastAsiaTheme="minorEastAsia" w:cstheme="minorHAnsi"/>
          <w:lang w:eastAsia="hr-HR"/>
        </w:rPr>
        <w:t>bveze</w:t>
      </w:r>
      <w:r w:rsidR="00E31BBC">
        <w:rPr>
          <w:rFonts w:eastAsiaTheme="minorEastAsia" w:cstheme="minorHAnsi"/>
          <w:lang w:eastAsia="hr-HR"/>
        </w:rPr>
        <w:t xml:space="preserve"> za materijalne rashode (Š</w:t>
      </w:r>
      <w:r w:rsidR="00CD729C">
        <w:rPr>
          <w:rFonts w:eastAsiaTheme="minorEastAsia" w:cstheme="minorHAnsi"/>
          <w:lang w:eastAsia="hr-HR"/>
        </w:rPr>
        <w:t>ifra 232</w:t>
      </w:r>
      <w:r w:rsidR="00293B8A" w:rsidRPr="00293B8A">
        <w:rPr>
          <w:rFonts w:eastAsiaTheme="minorEastAsia" w:cstheme="minorHAnsi"/>
          <w:lang w:eastAsia="hr-HR"/>
        </w:rPr>
        <w:t>)</w:t>
      </w:r>
      <w:r w:rsidR="00293B8A" w:rsidRPr="00293B8A">
        <w:rPr>
          <w:rFonts w:eastAsiaTheme="minorEastAsia" w:cstheme="minorHAnsi"/>
          <w:b/>
          <w:lang w:eastAsia="hr-HR"/>
        </w:rPr>
        <w:t xml:space="preserve"> </w:t>
      </w:r>
      <w:r w:rsidR="00CD729C">
        <w:rPr>
          <w:rFonts w:eastAsiaTheme="minorEastAsia" w:cstheme="minorHAnsi"/>
          <w:lang w:eastAsia="hr-HR"/>
        </w:rPr>
        <w:t xml:space="preserve">iznose </w:t>
      </w:r>
      <w:r w:rsidR="00FF58AF">
        <w:rPr>
          <w:rFonts w:eastAsiaTheme="minorEastAsia" w:cstheme="minorHAnsi"/>
          <w:lang w:eastAsia="hr-HR"/>
        </w:rPr>
        <w:t>570.745,47</w:t>
      </w:r>
      <w:r w:rsidR="002A05E1">
        <w:rPr>
          <w:rFonts w:eastAsiaTheme="minorEastAsia" w:cstheme="minorHAnsi"/>
          <w:lang w:eastAsia="hr-HR"/>
        </w:rPr>
        <w:t xml:space="preserve"> eur</w:t>
      </w:r>
      <w:r w:rsidR="00501779">
        <w:rPr>
          <w:rFonts w:eastAsiaTheme="minorEastAsia" w:cstheme="minorHAnsi"/>
          <w:lang w:eastAsia="hr-HR"/>
        </w:rPr>
        <w:t>a</w:t>
      </w:r>
      <w:r w:rsidR="00293B8A" w:rsidRPr="00293B8A">
        <w:rPr>
          <w:rFonts w:eastAsiaTheme="minorEastAsia" w:cstheme="minorHAnsi"/>
          <w:lang w:eastAsia="hr-HR"/>
        </w:rPr>
        <w:t>. Najznačajnija stavka u okviru ma</w:t>
      </w:r>
      <w:r>
        <w:rPr>
          <w:rFonts w:eastAsiaTheme="minorEastAsia" w:cstheme="minorHAnsi"/>
          <w:lang w:eastAsia="hr-HR"/>
        </w:rPr>
        <w:t xml:space="preserve">terijalnih rashoda su </w:t>
      </w:r>
      <w:r w:rsidR="00293B8A" w:rsidRPr="00293B8A">
        <w:rPr>
          <w:rFonts w:eastAsiaTheme="minorEastAsia" w:cstheme="minorHAnsi"/>
          <w:lang w:eastAsia="hr-HR"/>
        </w:rPr>
        <w:t>obveze prema izvođačima radova za redovito i izvanredn</w:t>
      </w:r>
      <w:r w:rsidR="00CD729C">
        <w:rPr>
          <w:rFonts w:eastAsiaTheme="minorEastAsia" w:cstheme="minorHAnsi"/>
          <w:lang w:eastAsia="hr-HR"/>
        </w:rPr>
        <w:t xml:space="preserve">o održavanje cesta </w:t>
      </w:r>
      <w:r w:rsidR="00466071">
        <w:rPr>
          <w:rFonts w:eastAsiaTheme="minorEastAsia" w:cstheme="minorHAnsi"/>
          <w:lang w:eastAsia="hr-HR"/>
        </w:rPr>
        <w:t xml:space="preserve">u iznosu od </w:t>
      </w:r>
      <w:r w:rsidR="00FF58AF">
        <w:rPr>
          <w:rFonts w:eastAsiaTheme="minorEastAsia" w:cstheme="minorHAnsi"/>
          <w:lang w:eastAsia="hr-HR"/>
        </w:rPr>
        <w:t>395.432,35</w:t>
      </w:r>
      <w:r w:rsidR="006C4344">
        <w:rPr>
          <w:rFonts w:eastAsiaTheme="minorEastAsia" w:cstheme="minorHAnsi"/>
          <w:lang w:eastAsia="hr-HR"/>
        </w:rPr>
        <w:t xml:space="preserve"> eur</w:t>
      </w:r>
      <w:r w:rsidR="00501779">
        <w:rPr>
          <w:rFonts w:eastAsiaTheme="minorEastAsia" w:cstheme="minorHAnsi"/>
          <w:lang w:eastAsia="hr-HR"/>
        </w:rPr>
        <w:t>a</w:t>
      </w:r>
      <w:r w:rsidR="00293B8A" w:rsidRPr="00293B8A">
        <w:rPr>
          <w:rFonts w:eastAsiaTheme="minorEastAsia" w:cstheme="minorHAnsi"/>
          <w:lang w:eastAsia="hr-HR"/>
        </w:rPr>
        <w:t xml:space="preserve">. Ostale obveze za materijalne rashode </w:t>
      </w:r>
      <w:r w:rsidR="00134C38">
        <w:rPr>
          <w:rFonts w:eastAsiaTheme="minorEastAsia" w:cstheme="minorHAnsi"/>
          <w:lang w:eastAsia="hr-HR"/>
        </w:rPr>
        <w:t xml:space="preserve">iznose </w:t>
      </w:r>
      <w:r w:rsidR="00FF58AF">
        <w:rPr>
          <w:rFonts w:eastAsiaTheme="minorEastAsia" w:cstheme="minorHAnsi"/>
          <w:lang w:eastAsia="hr-HR"/>
        </w:rPr>
        <w:t>175.313,12</w:t>
      </w:r>
      <w:r w:rsidR="006C4344">
        <w:rPr>
          <w:rFonts w:eastAsiaTheme="minorEastAsia" w:cstheme="minorHAnsi"/>
          <w:lang w:eastAsia="hr-HR"/>
        </w:rPr>
        <w:t xml:space="preserve"> eur</w:t>
      </w:r>
      <w:r w:rsidR="00501779">
        <w:rPr>
          <w:rFonts w:eastAsiaTheme="minorEastAsia" w:cstheme="minorHAnsi"/>
          <w:lang w:eastAsia="hr-HR"/>
        </w:rPr>
        <w:t>a</w:t>
      </w:r>
      <w:r w:rsidR="006C4344">
        <w:rPr>
          <w:rFonts w:eastAsiaTheme="minorEastAsia" w:cstheme="minorHAnsi"/>
          <w:lang w:eastAsia="hr-HR"/>
        </w:rPr>
        <w:t>,</w:t>
      </w:r>
      <w:r w:rsidR="00F15CA4">
        <w:rPr>
          <w:rFonts w:eastAsiaTheme="minorEastAsia" w:cstheme="minorHAnsi"/>
          <w:lang w:eastAsia="hr-HR"/>
        </w:rPr>
        <w:t xml:space="preserve"> a odnose se na</w:t>
      </w:r>
      <w:r w:rsidR="00293B8A" w:rsidRPr="00293B8A">
        <w:rPr>
          <w:rFonts w:eastAsiaTheme="minorEastAsia" w:cstheme="minorHAnsi"/>
          <w:lang w:eastAsia="hr-HR"/>
        </w:rPr>
        <w:t xml:space="preserve"> </w:t>
      </w:r>
      <w:r w:rsidR="005C706C">
        <w:rPr>
          <w:rFonts w:eastAsiaTheme="minorEastAsia" w:cstheme="minorHAnsi"/>
          <w:lang w:eastAsia="hr-HR"/>
        </w:rPr>
        <w:t xml:space="preserve">obveze za službena putovanja, naknade za prijevoz, obveze za materijal i energiju, </w:t>
      </w:r>
      <w:r w:rsidR="00B66F54">
        <w:rPr>
          <w:rFonts w:eastAsiaTheme="minorEastAsia" w:cstheme="minorHAnsi"/>
          <w:lang w:eastAsia="hr-HR"/>
        </w:rPr>
        <w:t xml:space="preserve">sitan inventar, </w:t>
      </w:r>
      <w:r w:rsidR="005C706C">
        <w:rPr>
          <w:rFonts w:eastAsiaTheme="minorEastAsia" w:cstheme="minorHAnsi"/>
          <w:lang w:eastAsia="hr-HR"/>
        </w:rPr>
        <w:t xml:space="preserve">usluge telefona, pošte i prijevoza, usluge promidžbe i </w:t>
      </w:r>
      <w:r w:rsidR="00B66F54">
        <w:rPr>
          <w:rFonts w:eastAsiaTheme="minorEastAsia" w:cstheme="minorHAnsi"/>
          <w:lang w:eastAsia="hr-HR"/>
        </w:rPr>
        <w:t xml:space="preserve">informiranja, komunalne usluge, </w:t>
      </w:r>
      <w:r w:rsidR="005C706C">
        <w:rPr>
          <w:rFonts w:eastAsiaTheme="minorEastAsia" w:cstheme="minorHAnsi"/>
          <w:lang w:eastAsia="hr-HR"/>
        </w:rPr>
        <w:t>intelektualne i osobne usluge, računalne usluge, ostale usluge i ostali nespomenuti rashodi poslovanja.</w:t>
      </w:r>
    </w:p>
    <w:p w:rsidR="00293B8A" w:rsidRPr="00293B8A" w:rsidRDefault="00D82A56" w:rsidP="009D2427">
      <w:pPr>
        <w:widowControl w:val="0"/>
        <w:overflowPunct w:val="0"/>
        <w:autoSpaceDE w:val="0"/>
        <w:autoSpaceDN w:val="0"/>
        <w:adjustRightInd w:val="0"/>
        <w:spacing w:before="120" w:after="120" w:line="240" w:lineRule="auto"/>
        <w:jc w:val="both"/>
        <w:rPr>
          <w:rFonts w:eastAsiaTheme="minorEastAsia" w:cstheme="minorHAnsi"/>
          <w:b/>
          <w:lang w:eastAsia="hr-HR"/>
        </w:rPr>
      </w:pPr>
      <w:r>
        <w:rPr>
          <w:rFonts w:eastAsiaTheme="minorEastAsia" w:cstheme="minorHAnsi"/>
          <w:lang w:eastAsia="hr-HR"/>
        </w:rPr>
        <w:t>Ob</w:t>
      </w:r>
      <w:r w:rsidR="00293B8A" w:rsidRPr="00293B8A">
        <w:rPr>
          <w:rFonts w:eastAsiaTheme="minorEastAsia" w:cstheme="minorHAnsi"/>
          <w:lang w:eastAsia="hr-HR"/>
        </w:rPr>
        <w:t>veze za financijske r</w:t>
      </w:r>
      <w:r w:rsidR="00E31BBC">
        <w:rPr>
          <w:rFonts w:eastAsiaTheme="minorEastAsia" w:cstheme="minorHAnsi"/>
          <w:lang w:eastAsia="hr-HR"/>
        </w:rPr>
        <w:t>ashode (Š</w:t>
      </w:r>
      <w:r w:rsidR="00134C38">
        <w:rPr>
          <w:rFonts w:eastAsiaTheme="minorEastAsia" w:cstheme="minorHAnsi"/>
          <w:lang w:eastAsia="hr-HR"/>
        </w:rPr>
        <w:t xml:space="preserve">ifra 234) iznose </w:t>
      </w:r>
      <w:r w:rsidR="00B66F54">
        <w:rPr>
          <w:rFonts w:eastAsiaTheme="minorEastAsia" w:cstheme="minorHAnsi"/>
          <w:lang w:eastAsia="hr-HR"/>
        </w:rPr>
        <w:t>5.516,90</w:t>
      </w:r>
      <w:r w:rsidR="006C4344">
        <w:rPr>
          <w:rFonts w:eastAsiaTheme="minorEastAsia" w:cstheme="minorHAnsi"/>
          <w:lang w:eastAsia="hr-HR"/>
        </w:rPr>
        <w:t xml:space="preserve"> eur</w:t>
      </w:r>
      <w:r w:rsidR="00501779">
        <w:rPr>
          <w:rFonts w:eastAsiaTheme="minorEastAsia" w:cstheme="minorHAnsi"/>
          <w:lang w:eastAsia="hr-HR"/>
        </w:rPr>
        <w:t>a</w:t>
      </w:r>
      <w:r w:rsidR="00293B8A" w:rsidRPr="00293B8A">
        <w:rPr>
          <w:rFonts w:eastAsiaTheme="minorEastAsia" w:cstheme="minorHAnsi"/>
          <w:lang w:eastAsia="hr-HR"/>
        </w:rPr>
        <w:t xml:space="preserve">, a odnose se </w:t>
      </w:r>
      <w:r w:rsidR="006C4344">
        <w:rPr>
          <w:rFonts w:eastAsiaTheme="minorEastAsia" w:cstheme="minorHAnsi"/>
          <w:lang w:eastAsia="hr-HR"/>
        </w:rPr>
        <w:t>na</w:t>
      </w:r>
      <w:r w:rsidR="00293B8A" w:rsidRPr="00293B8A">
        <w:rPr>
          <w:rFonts w:eastAsiaTheme="minorEastAsia" w:cstheme="minorHAnsi"/>
          <w:lang w:eastAsia="hr-HR"/>
        </w:rPr>
        <w:t xml:space="preserve"> </w:t>
      </w:r>
      <w:r w:rsidR="00107C38">
        <w:rPr>
          <w:rFonts w:eastAsiaTheme="minorEastAsia" w:cstheme="minorHAnsi"/>
          <w:lang w:eastAsia="hr-HR"/>
        </w:rPr>
        <w:t>troškove za kamate na primljeni kredit (</w:t>
      </w:r>
      <w:r w:rsidR="00B66F54">
        <w:rPr>
          <w:rFonts w:eastAsiaTheme="minorEastAsia" w:cstheme="minorHAnsi"/>
          <w:lang w:eastAsia="hr-HR"/>
        </w:rPr>
        <w:t>5.242,74</w:t>
      </w:r>
      <w:r w:rsidR="00107C38">
        <w:rPr>
          <w:rFonts w:eastAsiaTheme="minorEastAsia" w:cstheme="minorHAnsi"/>
          <w:lang w:eastAsia="hr-HR"/>
        </w:rPr>
        <w:t xml:space="preserve"> eur</w:t>
      </w:r>
      <w:r w:rsidR="00501779">
        <w:rPr>
          <w:rFonts w:eastAsiaTheme="minorEastAsia" w:cstheme="minorHAnsi"/>
          <w:lang w:eastAsia="hr-HR"/>
        </w:rPr>
        <w:t>a-dospijeće kamate 10-tog u mjesecu</w:t>
      </w:r>
      <w:r w:rsidR="00107C38">
        <w:rPr>
          <w:rFonts w:eastAsiaTheme="minorEastAsia" w:cstheme="minorHAnsi"/>
          <w:lang w:eastAsia="hr-HR"/>
        </w:rPr>
        <w:t xml:space="preserve">) i na  </w:t>
      </w:r>
      <w:r w:rsidR="00293B8A" w:rsidRPr="00293B8A">
        <w:rPr>
          <w:rFonts w:eastAsiaTheme="minorEastAsia" w:cstheme="minorHAnsi"/>
          <w:lang w:eastAsia="hr-HR"/>
        </w:rPr>
        <w:t>troškove</w:t>
      </w:r>
      <w:r w:rsidR="0032449E">
        <w:rPr>
          <w:rFonts w:eastAsiaTheme="minorEastAsia" w:cstheme="minorHAnsi"/>
          <w:lang w:eastAsia="hr-HR"/>
        </w:rPr>
        <w:t xml:space="preserve"> za bankarske usluge i usluge</w:t>
      </w:r>
      <w:r w:rsidR="00293B8A" w:rsidRPr="00293B8A">
        <w:rPr>
          <w:rFonts w:eastAsiaTheme="minorEastAsia" w:cstheme="minorHAnsi"/>
          <w:lang w:eastAsia="hr-HR"/>
        </w:rPr>
        <w:t xml:space="preserve"> platnog prometa</w:t>
      </w:r>
      <w:r w:rsidR="00107C38">
        <w:rPr>
          <w:rFonts w:eastAsiaTheme="minorEastAsia" w:cstheme="minorHAnsi"/>
          <w:lang w:eastAsia="hr-HR"/>
        </w:rPr>
        <w:t xml:space="preserve"> (</w:t>
      </w:r>
      <w:r w:rsidR="00B66F54">
        <w:rPr>
          <w:rFonts w:eastAsiaTheme="minorEastAsia" w:cstheme="minorHAnsi"/>
          <w:lang w:eastAsia="hr-HR"/>
        </w:rPr>
        <w:t>274,16</w:t>
      </w:r>
      <w:r w:rsidR="00107C38">
        <w:rPr>
          <w:rFonts w:eastAsiaTheme="minorEastAsia" w:cstheme="minorHAnsi"/>
          <w:lang w:eastAsia="hr-HR"/>
        </w:rPr>
        <w:t xml:space="preserve"> eur</w:t>
      </w:r>
      <w:r w:rsidR="00501779">
        <w:rPr>
          <w:rFonts w:eastAsiaTheme="minorEastAsia" w:cstheme="minorHAnsi"/>
          <w:lang w:eastAsia="hr-HR"/>
        </w:rPr>
        <w:t>a</w:t>
      </w:r>
      <w:r w:rsidR="00107C38">
        <w:rPr>
          <w:rFonts w:eastAsiaTheme="minorEastAsia" w:cstheme="minorHAnsi"/>
          <w:lang w:eastAsia="hr-HR"/>
        </w:rPr>
        <w:t>)</w:t>
      </w:r>
      <w:r w:rsidR="00F15CA4">
        <w:rPr>
          <w:rFonts w:eastAsiaTheme="minorEastAsia" w:cstheme="minorHAnsi"/>
          <w:lang w:eastAsia="hr-HR"/>
        </w:rPr>
        <w:t>.</w:t>
      </w:r>
    </w:p>
    <w:p w:rsidR="00B66F54" w:rsidRPr="00B66F54" w:rsidRDefault="00B66F54" w:rsidP="00B66F54">
      <w:pPr>
        <w:spacing w:before="120" w:after="120" w:line="240" w:lineRule="auto"/>
        <w:jc w:val="both"/>
        <w:rPr>
          <w:rFonts w:eastAsia="Times New Roman" w:cstheme="minorHAnsi"/>
          <w:lang w:eastAsia="hr-HR"/>
        </w:rPr>
      </w:pPr>
      <w:r w:rsidRPr="00B66F54">
        <w:rPr>
          <w:rFonts w:eastAsia="Times New Roman" w:cstheme="minorHAnsi"/>
          <w:lang w:eastAsia="hr-HR"/>
        </w:rPr>
        <w:t>Obveze za pomoći dane unutar općeg proračuna (</w:t>
      </w:r>
      <w:r>
        <w:rPr>
          <w:rFonts w:eastAsia="Times New Roman" w:cstheme="minorHAnsi"/>
          <w:lang w:eastAsia="hr-HR"/>
        </w:rPr>
        <w:t>šifra</w:t>
      </w:r>
      <w:r w:rsidRPr="00B66F54">
        <w:rPr>
          <w:rFonts w:eastAsia="Times New Roman" w:cstheme="minorHAnsi"/>
          <w:lang w:eastAsia="hr-HR"/>
        </w:rPr>
        <w:t xml:space="preserve"> 236</w:t>
      </w:r>
      <w:r w:rsidRPr="00B66F54">
        <w:rPr>
          <w:rFonts w:eastAsia="Times New Roman" w:cstheme="minorHAnsi"/>
          <w:b/>
          <w:lang w:eastAsia="hr-HR"/>
        </w:rPr>
        <w:t>)</w:t>
      </w:r>
      <w:r w:rsidRPr="00B66F54">
        <w:rPr>
          <w:rFonts w:eastAsia="Times New Roman" w:cstheme="minorHAnsi"/>
          <w:lang w:eastAsia="hr-HR"/>
        </w:rPr>
        <w:t xml:space="preserve"> na dan 31. prosinca 2025. godine iznose 68.449,35 eura, a odnose se na obveze prema Gradu Rijeci za prosinac 2025. godine s osnova godišnje naknade za uporabu javnih cesta koja se plaća pri registraciji motornih i priključnih vozila čiji se dio sredstava izdvaja gradovima s više od 35.000 stanovnika, te gradovima koji su sjedišta županija za nerazvrstane ceste, a sukladno čl. 8 Pravilnika o naplati godišnje naknade za uporabu javnih cesta koja se plaća pri registraciji motornih i priključnih vozila („Narodne novine“, broj 130/2012).</w:t>
      </w:r>
    </w:p>
    <w:p w:rsidR="00B66F54" w:rsidRPr="00B66F54" w:rsidRDefault="00B66F54" w:rsidP="00B66F54">
      <w:pPr>
        <w:spacing w:before="120" w:after="120" w:line="240" w:lineRule="auto"/>
        <w:jc w:val="both"/>
        <w:rPr>
          <w:rFonts w:eastAsia="Times New Roman" w:cstheme="minorHAnsi"/>
          <w:lang w:eastAsia="hr-HR"/>
        </w:rPr>
      </w:pPr>
      <w:r w:rsidRPr="00B66F54">
        <w:rPr>
          <w:rFonts w:eastAsia="Times New Roman" w:cstheme="minorHAnsi"/>
          <w:lang w:eastAsia="hr-HR"/>
        </w:rPr>
        <w:lastRenderedPageBreak/>
        <w:t>Ostale tekuće obveze (</w:t>
      </w:r>
      <w:r>
        <w:rPr>
          <w:rFonts w:eastAsia="Times New Roman" w:cstheme="minorHAnsi"/>
          <w:lang w:eastAsia="hr-HR"/>
        </w:rPr>
        <w:t>šifra</w:t>
      </w:r>
      <w:r w:rsidRPr="00B66F54">
        <w:rPr>
          <w:rFonts w:eastAsia="Times New Roman" w:cstheme="minorHAnsi"/>
          <w:lang w:eastAsia="hr-HR"/>
        </w:rPr>
        <w:t xml:space="preserve"> 239) na dan 31. prosinca 2025. godine iznose 6.020,76 eura, a čine ih ostale nespomenute obveze u iznosu od 1.359,20 eura i obveze za neutrošena sredstva primljena od Općine </w:t>
      </w:r>
      <w:proofErr w:type="spellStart"/>
      <w:r w:rsidRPr="00B66F54">
        <w:rPr>
          <w:rFonts w:eastAsia="Times New Roman" w:cstheme="minorHAnsi"/>
          <w:lang w:eastAsia="hr-HR"/>
        </w:rPr>
        <w:t>Viškovo</w:t>
      </w:r>
      <w:proofErr w:type="spellEnd"/>
      <w:r w:rsidRPr="00B66F54">
        <w:rPr>
          <w:rFonts w:eastAsia="Times New Roman" w:cstheme="minorHAnsi"/>
          <w:lang w:eastAsia="hr-HR"/>
        </w:rPr>
        <w:t xml:space="preserve"> za otkup zemljišta u iznosu 4.661,56 eura.</w:t>
      </w:r>
    </w:p>
    <w:p w:rsidR="00B66F54" w:rsidRPr="00B66F54" w:rsidRDefault="00B66F54" w:rsidP="00B66F54">
      <w:pPr>
        <w:spacing w:before="120" w:after="120" w:line="240" w:lineRule="auto"/>
        <w:jc w:val="both"/>
        <w:rPr>
          <w:rFonts w:eastAsia="Times New Roman" w:cstheme="minorHAnsi"/>
          <w:lang w:eastAsia="hr-HR"/>
        </w:rPr>
      </w:pPr>
      <w:r w:rsidRPr="00B66F54">
        <w:rPr>
          <w:rFonts w:eastAsia="Times New Roman" w:cstheme="minorHAnsi"/>
          <w:lang w:eastAsia="hr-HR"/>
        </w:rPr>
        <w:t>Obveze za nabavu proizvedene dugotrajne imovine (</w:t>
      </w:r>
      <w:r>
        <w:rPr>
          <w:rFonts w:eastAsia="Times New Roman" w:cstheme="minorHAnsi"/>
          <w:lang w:eastAsia="hr-HR"/>
        </w:rPr>
        <w:t>šifra</w:t>
      </w:r>
      <w:r w:rsidRPr="00B66F54">
        <w:rPr>
          <w:rFonts w:eastAsia="Times New Roman" w:cstheme="minorHAnsi"/>
          <w:lang w:eastAsia="hr-HR"/>
        </w:rPr>
        <w:t xml:space="preserve"> 242) na dan 31. prosinca 2025. godine iznose 14.104,82 eura, a odnose se na obveze za gradnju cesta u iznosu od 11.725,00 eura i na obveze za nabavu uredske opreme i namještaja u iznosu od 2.379,82 eura.</w:t>
      </w:r>
    </w:p>
    <w:p w:rsidR="00B66F54" w:rsidRPr="00B66F54" w:rsidRDefault="00B66F54" w:rsidP="00B66F54">
      <w:pPr>
        <w:widowControl w:val="0"/>
        <w:overflowPunct w:val="0"/>
        <w:autoSpaceDE w:val="0"/>
        <w:autoSpaceDN w:val="0"/>
        <w:adjustRightInd w:val="0"/>
        <w:spacing w:before="120" w:after="120" w:line="240" w:lineRule="auto"/>
        <w:jc w:val="both"/>
        <w:rPr>
          <w:rFonts w:eastAsiaTheme="minorEastAsia" w:cs="Times New Roman"/>
          <w:lang w:eastAsia="hr-HR"/>
        </w:rPr>
      </w:pPr>
      <w:r w:rsidRPr="00B66F54">
        <w:rPr>
          <w:rFonts w:eastAsia="Times New Roman" w:cstheme="minorHAnsi"/>
          <w:lang w:eastAsia="hr-HR"/>
        </w:rPr>
        <w:t xml:space="preserve">Obveze za kredite i zajmove od kreditnih i ostalih financijskih institucija izvan javnog sektora (podskupina 264) na dan 31. prosinca 2025. godine iznose 1.200.000,00 eura, a odnose se na obvezu </w:t>
      </w:r>
      <w:r w:rsidRPr="00B66F54">
        <w:rPr>
          <w:rFonts w:eastAsiaTheme="minorEastAsia" w:cs="Times New Roman"/>
          <w:lang w:eastAsia="hr-HR"/>
        </w:rPr>
        <w:t>prema Privrednoj banci d.d. Zagreb za kredit (</w:t>
      </w:r>
      <w:r w:rsidRPr="00B66F54">
        <w:rPr>
          <w:rFonts w:eastAsia="Times New Roman" w:cstheme="minorHAnsi"/>
          <w:lang w:eastAsia="hr-HR"/>
        </w:rPr>
        <w:t xml:space="preserve">partija 5110245031) </w:t>
      </w:r>
      <w:r w:rsidRPr="00B66F54">
        <w:rPr>
          <w:rFonts w:eastAsiaTheme="minorEastAsia" w:cs="Times New Roman"/>
          <w:lang w:eastAsia="hr-HR"/>
        </w:rPr>
        <w:t xml:space="preserve">primljen 24.02.2023. godine na rok otplate od 5 godina. </w:t>
      </w:r>
    </w:p>
    <w:p w:rsidR="00B66F54" w:rsidRPr="00B66F54" w:rsidRDefault="00B66F54" w:rsidP="00B66F54">
      <w:pPr>
        <w:widowControl w:val="0"/>
        <w:overflowPunct w:val="0"/>
        <w:autoSpaceDE w:val="0"/>
        <w:autoSpaceDN w:val="0"/>
        <w:adjustRightInd w:val="0"/>
        <w:spacing w:before="120" w:after="120" w:line="240" w:lineRule="auto"/>
        <w:jc w:val="both"/>
        <w:rPr>
          <w:rFonts w:eastAsia="Times New Roman" w:cstheme="minorHAnsi"/>
          <w:lang w:eastAsia="hr-HR"/>
        </w:rPr>
      </w:pPr>
      <w:r w:rsidRPr="00B66F54">
        <w:rPr>
          <w:rFonts w:eastAsiaTheme="minorEastAsia" w:cs="Times New Roman"/>
          <w:lang w:eastAsia="hr-HR"/>
        </w:rPr>
        <w:t xml:space="preserve">Obveze za depozite i </w:t>
      </w:r>
      <w:proofErr w:type="spellStart"/>
      <w:r w:rsidRPr="00B66F54">
        <w:rPr>
          <w:rFonts w:eastAsiaTheme="minorEastAsia" w:cs="Times New Roman"/>
          <w:lang w:eastAsia="hr-HR"/>
        </w:rPr>
        <w:t>jamčevne</w:t>
      </w:r>
      <w:proofErr w:type="spellEnd"/>
      <w:r w:rsidRPr="00B66F54">
        <w:rPr>
          <w:rFonts w:eastAsiaTheme="minorEastAsia" w:cs="Times New Roman"/>
          <w:lang w:eastAsia="hr-HR"/>
        </w:rPr>
        <w:t xml:space="preserve"> </w:t>
      </w:r>
      <w:proofErr w:type="spellStart"/>
      <w:r w:rsidRPr="00B66F54">
        <w:rPr>
          <w:rFonts w:eastAsiaTheme="minorEastAsia" w:cs="Times New Roman"/>
          <w:lang w:eastAsia="hr-HR"/>
        </w:rPr>
        <w:t>pologe</w:t>
      </w:r>
      <w:proofErr w:type="spellEnd"/>
      <w:r w:rsidRPr="00B66F54">
        <w:rPr>
          <w:rFonts w:eastAsiaTheme="minorEastAsia" w:cs="Times New Roman"/>
          <w:lang w:eastAsia="hr-HR"/>
        </w:rPr>
        <w:t xml:space="preserve"> (</w:t>
      </w:r>
      <w:r>
        <w:rPr>
          <w:rFonts w:eastAsiaTheme="minorEastAsia" w:cs="Times New Roman"/>
          <w:lang w:eastAsia="hr-HR"/>
        </w:rPr>
        <w:t>šifra</w:t>
      </w:r>
      <w:r w:rsidRPr="00B66F54">
        <w:rPr>
          <w:rFonts w:eastAsiaTheme="minorEastAsia" w:cs="Times New Roman"/>
          <w:lang w:eastAsia="hr-HR"/>
        </w:rPr>
        <w:t xml:space="preserve"> 27) </w:t>
      </w:r>
      <w:r w:rsidRPr="00B66F54">
        <w:rPr>
          <w:rFonts w:eastAsia="Times New Roman" w:cstheme="minorHAnsi"/>
          <w:lang w:eastAsia="hr-HR"/>
        </w:rPr>
        <w:t xml:space="preserve">na dan 31. prosinca 2025. godine iznose 1.977,19 eura, a odnose se na </w:t>
      </w:r>
      <w:proofErr w:type="spellStart"/>
      <w:r w:rsidRPr="00B66F54">
        <w:rPr>
          <w:rFonts w:eastAsia="Times New Roman" w:cstheme="minorHAnsi"/>
          <w:lang w:eastAsia="hr-HR"/>
        </w:rPr>
        <w:t>jamčevne</w:t>
      </w:r>
      <w:proofErr w:type="spellEnd"/>
      <w:r w:rsidRPr="00B66F54">
        <w:rPr>
          <w:rFonts w:eastAsia="Times New Roman" w:cstheme="minorHAnsi"/>
          <w:lang w:eastAsia="hr-HR"/>
        </w:rPr>
        <w:t xml:space="preserve"> </w:t>
      </w:r>
      <w:proofErr w:type="spellStart"/>
      <w:r w:rsidRPr="00B66F54">
        <w:rPr>
          <w:rFonts w:eastAsia="Times New Roman" w:cstheme="minorHAnsi"/>
          <w:lang w:eastAsia="hr-HR"/>
        </w:rPr>
        <w:t>pologe</w:t>
      </w:r>
      <w:proofErr w:type="spellEnd"/>
      <w:r w:rsidRPr="00B66F54">
        <w:rPr>
          <w:rFonts w:eastAsia="Times New Roman" w:cstheme="minorHAnsi"/>
          <w:lang w:eastAsia="hr-HR"/>
        </w:rPr>
        <w:t xml:space="preserve"> primljene od:</w:t>
      </w:r>
    </w:p>
    <w:p w:rsidR="00B66F54" w:rsidRPr="00B66F54" w:rsidRDefault="00B66F54" w:rsidP="00B66F54">
      <w:pPr>
        <w:widowControl w:val="0"/>
        <w:overflowPunct w:val="0"/>
        <w:autoSpaceDE w:val="0"/>
        <w:autoSpaceDN w:val="0"/>
        <w:adjustRightInd w:val="0"/>
        <w:spacing w:after="0" w:line="240" w:lineRule="auto"/>
        <w:ind w:left="142" w:hanging="142"/>
        <w:jc w:val="both"/>
        <w:rPr>
          <w:rFonts w:eastAsia="Times New Roman" w:cstheme="minorHAnsi"/>
          <w:lang w:eastAsia="hr-HR"/>
        </w:rPr>
      </w:pPr>
      <w:r w:rsidRPr="00B66F54">
        <w:rPr>
          <w:rFonts w:eastAsia="Times New Roman" w:cstheme="minorHAnsi"/>
          <w:lang w:eastAsia="hr-HR"/>
        </w:rPr>
        <w:t>- poduzeća Triglav osiguranje d.d. kao jamstvo za uredno ispunjenje ugovora o zajedničkoj nabavi usluge osiguranja za Primorsko-goransku županiju, ustanove i trgovačka društva kojima je Primorsko-goranska županija osnivač i/ili vlasnik evidencijskog broja 12/02-24/11OS/1-1 od 10.09.2024 godine u iznosu od 512,70 eura i evidencijskog broja 12/02-24/11OS/1-2 od 10.09.2025 godine u iznosu od 106,29 eura,</w:t>
      </w:r>
    </w:p>
    <w:p w:rsidR="00B66F54" w:rsidRPr="00B66F54" w:rsidRDefault="00B66F54" w:rsidP="00B66F54">
      <w:pPr>
        <w:widowControl w:val="0"/>
        <w:overflowPunct w:val="0"/>
        <w:autoSpaceDE w:val="0"/>
        <w:autoSpaceDN w:val="0"/>
        <w:adjustRightInd w:val="0"/>
        <w:spacing w:after="0" w:line="240" w:lineRule="auto"/>
        <w:ind w:left="142" w:hanging="142"/>
        <w:jc w:val="both"/>
        <w:rPr>
          <w:rFonts w:eastAsia="Times New Roman" w:cstheme="minorHAnsi"/>
          <w:lang w:eastAsia="hr-HR"/>
        </w:rPr>
      </w:pPr>
      <w:r w:rsidRPr="00B66F54">
        <w:rPr>
          <w:rFonts w:eastAsia="Times New Roman" w:cstheme="minorHAnsi"/>
          <w:lang w:eastAsia="hr-HR"/>
        </w:rPr>
        <w:t>- poduzeća LIDL Hrvatska d.o.o. kao sredstvo osiguranja plaćanja naknade za postavljanje reklamnog panoa u zaštitnom pojasu javne ceste sukladno Ugovoru broj RP 04/2025 u iznosu od 358,20 eura,</w:t>
      </w:r>
    </w:p>
    <w:p w:rsidR="00B66F54" w:rsidRPr="00B66F54" w:rsidRDefault="00B66F54" w:rsidP="00B66F54">
      <w:pPr>
        <w:widowControl w:val="0"/>
        <w:overflowPunct w:val="0"/>
        <w:autoSpaceDE w:val="0"/>
        <w:autoSpaceDN w:val="0"/>
        <w:adjustRightInd w:val="0"/>
        <w:spacing w:after="0" w:line="240" w:lineRule="auto"/>
        <w:ind w:left="142" w:hanging="142"/>
        <w:jc w:val="both"/>
        <w:rPr>
          <w:rFonts w:eastAsiaTheme="minorEastAsia" w:cs="Times New Roman"/>
          <w:lang w:eastAsia="hr-HR"/>
        </w:rPr>
      </w:pPr>
      <w:r w:rsidRPr="00B66F54">
        <w:rPr>
          <w:rFonts w:eastAsia="Times New Roman" w:cstheme="minorHAnsi"/>
          <w:lang w:eastAsia="hr-HR"/>
        </w:rPr>
        <w:t>- poduzeća Adria PA d.o.o. kao jamčevina u iznosu od 10% od početne prodajne cijene sukladno Javnom natječaju za prodaju službenog vozila KLASA: 406-01/25-01/90, URBROJ: 2170-48-01/01-25-3 od 19.11.2025. godine.</w:t>
      </w:r>
    </w:p>
    <w:p w:rsidR="00B66F54" w:rsidRPr="00B66F54" w:rsidRDefault="00B66F54" w:rsidP="00B66F54">
      <w:pPr>
        <w:widowControl w:val="0"/>
        <w:overflowPunct w:val="0"/>
        <w:autoSpaceDE w:val="0"/>
        <w:autoSpaceDN w:val="0"/>
        <w:adjustRightInd w:val="0"/>
        <w:spacing w:before="120" w:after="120" w:line="240" w:lineRule="auto"/>
        <w:jc w:val="both"/>
        <w:rPr>
          <w:rFonts w:eastAsia="Times New Roman" w:cstheme="minorHAnsi"/>
          <w:lang w:eastAsia="hr-HR"/>
        </w:rPr>
      </w:pPr>
      <w:r w:rsidRPr="00B66F54">
        <w:rPr>
          <w:rFonts w:eastAsia="Times New Roman" w:cstheme="minorHAnsi"/>
          <w:lang w:eastAsia="hr-HR"/>
        </w:rPr>
        <w:t>Odgođeno plaćanje rashoda (</w:t>
      </w:r>
      <w:r>
        <w:rPr>
          <w:rFonts w:eastAsia="Times New Roman" w:cstheme="minorHAnsi"/>
          <w:lang w:eastAsia="hr-HR"/>
        </w:rPr>
        <w:t>šifra</w:t>
      </w:r>
      <w:r w:rsidRPr="00B66F54">
        <w:rPr>
          <w:rFonts w:eastAsia="Times New Roman" w:cstheme="minorHAnsi"/>
          <w:lang w:eastAsia="hr-HR"/>
        </w:rPr>
        <w:t xml:space="preserve"> 291) na dan 31. prosinca 2025. godine iznose 1.014,00 eura, a odnose se na obračunate rashode koji nisu fakturirani, a terete tekuće razdoblje za troškove izdataka za rad stanica za tehnički pregled vozila (raspoređivanje naplaćenih sredstava godišnje naknade za uporabu javnih cesta što se plaća pri registraciji motornih i priključnih vozila, izdavanju potvrda o obračunatoj godišnjoj naknadi i drugim poslovima) za poduzeća Komunalne usluge Cres Lošinj d.o.o u iznosu od 136,00 eura i </w:t>
      </w:r>
      <w:proofErr w:type="spellStart"/>
      <w:r w:rsidRPr="00B66F54">
        <w:rPr>
          <w:rFonts w:eastAsia="Times New Roman" w:cstheme="minorHAnsi"/>
          <w:lang w:eastAsia="hr-HR"/>
        </w:rPr>
        <w:t>Ikarplast</w:t>
      </w:r>
      <w:proofErr w:type="spellEnd"/>
      <w:r w:rsidRPr="00B66F54">
        <w:rPr>
          <w:rFonts w:eastAsia="Times New Roman" w:cstheme="minorHAnsi"/>
          <w:lang w:eastAsia="hr-HR"/>
        </w:rPr>
        <w:t xml:space="preserve"> d.o.o. u iznosu od 878,00 eura.</w:t>
      </w:r>
    </w:p>
    <w:p w:rsidR="00B66F54" w:rsidRPr="00E35EEE" w:rsidRDefault="00B66F54" w:rsidP="00E35EEE">
      <w:pPr>
        <w:widowControl w:val="0"/>
        <w:overflowPunct w:val="0"/>
        <w:autoSpaceDE w:val="0"/>
        <w:autoSpaceDN w:val="0"/>
        <w:adjustRightInd w:val="0"/>
        <w:spacing w:before="120" w:after="120" w:line="240" w:lineRule="auto"/>
        <w:jc w:val="both"/>
        <w:rPr>
          <w:rFonts w:eastAsia="Times New Roman" w:cstheme="minorHAnsi"/>
          <w:lang w:eastAsia="hr-HR"/>
        </w:rPr>
      </w:pPr>
      <w:r w:rsidRPr="00B66F54">
        <w:rPr>
          <w:rFonts w:eastAsia="Times New Roman" w:cstheme="minorHAnsi"/>
          <w:lang w:eastAsia="hr-HR"/>
        </w:rPr>
        <w:t>Naplaćeni prihodi budućih razdoblja (</w:t>
      </w:r>
      <w:r>
        <w:rPr>
          <w:rFonts w:eastAsia="Times New Roman" w:cstheme="minorHAnsi"/>
          <w:lang w:eastAsia="hr-HR"/>
        </w:rPr>
        <w:t>šifra</w:t>
      </w:r>
      <w:r w:rsidRPr="00B66F54">
        <w:rPr>
          <w:rFonts w:eastAsia="Times New Roman" w:cstheme="minorHAnsi"/>
          <w:lang w:eastAsia="hr-HR"/>
        </w:rPr>
        <w:t xml:space="preserve"> 292) na dan 31. prosinca 2025. godine iznose 246,84 eura, a odnose se na naknadu za korištenje cestovnog zemljišta (reklamni pano) poduzeća </w:t>
      </w:r>
      <w:proofErr w:type="spellStart"/>
      <w:r w:rsidRPr="00B66F54">
        <w:rPr>
          <w:rFonts w:eastAsia="Times New Roman" w:cstheme="minorHAnsi"/>
          <w:lang w:eastAsia="hr-HR"/>
        </w:rPr>
        <w:t>Glavotok</w:t>
      </w:r>
      <w:proofErr w:type="spellEnd"/>
      <w:r w:rsidRPr="00B66F54">
        <w:rPr>
          <w:rFonts w:eastAsia="Times New Roman" w:cstheme="minorHAnsi"/>
          <w:lang w:eastAsia="hr-HR"/>
        </w:rPr>
        <w:t xml:space="preserve"> d.o.o. naplaćene 15.01.2024. godine u iznosu 286,68 eura.</w:t>
      </w:r>
    </w:p>
    <w:p w:rsidR="00293B8A" w:rsidRPr="009B72B4" w:rsidRDefault="00DB58B9" w:rsidP="007D2E9D">
      <w:pPr>
        <w:spacing w:before="240" w:after="120" w:line="259" w:lineRule="auto"/>
        <w:rPr>
          <w:rFonts w:eastAsiaTheme="minorEastAsia" w:cstheme="minorHAnsi"/>
          <w:lang w:eastAsia="hr-HR"/>
        </w:rPr>
      </w:pPr>
      <w:r>
        <w:rPr>
          <w:rFonts w:eastAsiaTheme="minorEastAsia" w:cstheme="minorHAnsi"/>
          <w:b/>
          <w:lang w:eastAsia="hr-HR"/>
        </w:rPr>
        <w:t xml:space="preserve">BILJEŠKA </w:t>
      </w:r>
      <w:r w:rsidR="00F15CA4">
        <w:rPr>
          <w:rFonts w:eastAsiaTheme="minorEastAsia" w:cstheme="minorHAnsi"/>
          <w:b/>
          <w:lang w:eastAsia="hr-HR"/>
        </w:rPr>
        <w:t>4</w:t>
      </w:r>
      <w:r w:rsidR="00B21651">
        <w:rPr>
          <w:rFonts w:eastAsiaTheme="minorEastAsia" w:cstheme="minorHAnsi"/>
          <w:b/>
          <w:lang w:eastAsia="hr-HR"/>
        </w:rPr>
        <w:t>. VLASTITI IZVORI (ŠIFRA 9</w:t>
      </w:r>
      <w:r w:rsidR="00293B8A" w:rsidRPr="005650C6">
        <w:rPr>
          <w:rFonts w:eastAsiaTheme="minorEastAsia" w:cstheme="minorHAnsi"/>
          <w:b/>
          <w:lang w:eastAsia="hr-HR"/>
        </w:rPr>
        <w:t>)</w:t>
      </w:r>
    </w:p>
    <w:p w:rsidR="00293B8A" w:rsidRPr="00293B8A" w:rsidRDefault="009D196C"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Vlas</w:t>
      </w:r>
      <w:r w:rsidR="0044100F">
        <w:rPr>
          <w:rFonts w:eastAsiaTheme="minorEastAsia" w:cstheme="minorHAnsi"/>
          <w:lang w:eastAsia="hr-HR"/>
        </w:rPr>
        <w:t>tite izvore čine vlastiti izvori</w:t>
      </w:r>
      <w:r>
        <w:rPr>
          <w:rFonts w:eastAsiaTheme="minorEastAsia" w:cstheme="minorHAnsi"/>
          <w:lang w:eastAsia="hr-HR"/>
        </w:rPr>
        <w:t xml:space="preserve"> za nefinancijsku imovinu,</w:t>
      </w:r>
      <w:r w:rsidR="00293B8A" w:rsidRPr="00293B8A">
        <w:rPr>
          <w:rFonts w:eastAsiaTheme="minorEastAsia" w:cstheme="minorHAnsi"/>
          <w:lang w:eastAsia="hr-HR"/>
        </w:rPr>
        <w:t xml:space="preserve"> ispravak vlastit</w:t>
      </w:r>
      <w:r w:rsidR="00F15CA4">
        <w:rPr>
          <w:rFonts w:eastAsiaTheme="minorEastAsia" w:cstheme="minorHAnsi"/>
          <w:lang w:eastAsia="hr-HR"/>
        </w:rPr>
        <w:t>ih izvora za obveze po dugoročnom kreditu</w:t>
      </w:r>
      <w:r w:rsidR="00293B8A" w:rsidRPr="00293B8A">
        <w:rPr>
          <w:rFonts w:eastAsiaTheme="minorEastAsia" w:cstheme="minorHAnsi"/>
          <w:lang w:eastAsia="hr-HR"/>
        </w:rPr>
        <w:t xml:space="preserve">, </w:t>
      </w:r>
      <w:r>
        <w:rPr>
          <w:rFonts w:eastAsiaTheme="minorEastAsia" w:cstheme="minorHAnsi"/>
          <w:lang w:eastAsia="hr-HR"/>
        </w:rPr>
        <w:t>rezultat poslovanja i obračunati prihodi</w:t>
      </w:r>
      <w:r w:rsidR="00293B8A" w:rsidRPr="00293B8A">
        <w:rPr>
          <w:rFonts w:eastAsiaTheme="minorEastAsia" w:cstheme="minorHAnsi"/>
          <w:lang w:eastAsia="hr-HR"/>
        </w:rPr>
        <w:t xml:space="preserve"> poslovanja. Na dan 31. prosinca 202</w:t>
      </w:r>
      <w:r w:rsidR="00E35EEE">
        <w:rPr>
          <w:rFonts w:eastAsiaTheme="minorEastAsia" w:cstheme="minorHAnsi"/>
          <w:lang w:eastAsia="hr-HR"/>
        </w:rPr>
        <w:t>5</w:t>
      </w:r>
      <w:r w:rsidR="00B21651">
        <w:rPr>
          <w:rFonts w:eastAsiaTheme="minorEastAsia" w:cstheme="minorHAnsi"/>
          <w:lang w:eastAsia="hr-HR"/>
        </w:rPr>
        <w:t xml:space="preserve">. godine iznose </w:t>
      </w:r>
      <w:r w:rsidR="00336962">
        <w:rPr>
          <w:rFonts w:eastAsiaTheme="minorEastAsia" w:cstheme="minorHAnsi"/>
          <w:lang w:eastAsia="hr-HR"/>
        </w:rPr>
        <w:t>250.454.608,98</w:t>
      </w:r>
      <w:r w:rsidR="00293B8A" w:rsidRPr="00293B8A">
        <w:rPr>
          <w:rFonts w:eastAsiaTheme="minorEastAsia" w:cstheme="minorHAnsi"/>
          <w:lang w:eastAsia="hr-HR"/>
        </w:rPr>
        <w:t xml:space="preserve"> </w:t>
      </w:r>
      <w:r w:rsidR="00D92C0F">
        <w:rPr>
          <w:rFonts w:eastAsiaTheme="minorEastAsia" w:cstheme="minorHAnsi"/>
          <w:lang w:eastAsia="hr-HR"/>
        </w:rPr>
        <w:t>eur</w:t>
      </w:r>
      <w:r w:rsidR="00813E63">
        <w:rPr>
          <w:rFonts w:eastAsiaTheme="minorEastAsia" w:cstheme="minorHAnsi"/>
          <w:lang w:eastAsia="hr-HR"/>
        </w:rPr>
        <w:t>a</w:t>
      </w:r>
      <w:r w:rsidR="00293B8A" w:rsidRPr="00293B8A">
        <w:rPr>
          <w:rFonts w:eastAsiaTheme="minorEastAsia" w:cstheme="minorHAnsi"/>
          <w:lang w:eastAsia="hr-HR"/>
        </w:rPr>
        <w:t xml:space="preserve"> i to:</w:t>
      </w:r>
    </w:p>
    <w:tbl>
      <w:tblPr>
        <w:tblStyle w:val="Reetkatablice2"/>
        <w:tblW w:w="9421" w:type="dxa"/>
        <w:jc w:val="center"/>
        <w:tblLayout w:type="fixed"/>
        <w:tblLook w:val="0000" w:firstRow="0" w:lastRow="0" w:firstColumn="0" w:lastColumn="0" w:noHBand="0" w:noVBand="0"/>
      </w:tblPr>
      <w:tblGrid>
        <w:gridCol w:w="5387"/>
        <w:gridCol w:w="1985"/>
        <w:gridCol w:w="2049"/>
      </w:tblGrid>
      <w:tr w:rsidR="00293B8A" w:rsidRPr="00EA26FA" w:rsidTr="007043DB">
        <w:trPr>
          <w:trHeight w:hRule="exact" w:val="567"/>
          <w:tblHeader/>
          <w:jc w:val="center"/>
        </w:trPr>
        <w:tc>
          <w:tcPr>
            <w:tcW w:w="5387" w:type="dxa"/>
            <w:shd w:val="clear" w:color="auto" w:fill="DEEAF6" w:themeFill="accent1" w:themeFillTint="33"/>
            <w:vAlign w:val="center"/>
          </w:tcPr>
          <w:p w:rsidR="00293B8A" w:rsidRPr="00EA26FA" w:rsidRDefault="00FA3091" w:rsidP="009D2427">
            <w:pPr>
              <w:widowControl w:val="0"/>
              <w:autoSpaceDE w:val="0"/>
              <w:autoSpaceDN w:val="0"/>
              <w:adjustRightInd w:val="0"/>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Opis</w:t>
            </w:r>
          </w:p>
        </w:tc>
        <w:tc>
          <w:tcPr>
            <w:tcW w:w="1985" w:type="dxa"/>
            <w:shd w:val="clear" w:color="auto" w:fill="DEEAF6" w:themeFill="accent1" w:themeFillTint="33"/>
            <w:vAlign w:val="center"/>
          </w:tcPr>
          <w:p w:rsid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 xml:space="preserve">Stanje na dan </w:t>
            </w:r>
          </w:p>
          <w:p w:rsidR="00293B8A" w:rsidRP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01. siječnja</w:t>
            </w:r>
          </w:p>
        </w:tc>
        <w:tc>
          <w:tcPr>
            <w:tcW w:w="2049" w:type="dxa"/>
            <w:shd w:val="clear" w:color="auto" w:fill="DEEAF6" w:themeFill="accent1" w:themeFillTint="33"/>
            <w:vAlign w:val="center"/>
          </w:tcPr>
          <w:p w:rsid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 xml:space="preserve">Stanje na dan </w:t>
            </w:r>
          </w:p>
          <w:p w:rsidR="00293B8A" w:rsidRPr="00EA26FA" w:rsidRDefault="00EA26FA" w:rsidP="00336962">
            <w:pPr>
              <w:widowControl w:val="0"/>
              <w:autoSpaceDE w:val="0"/>
              <w:autoSpaceDN w:val="0"/>
              <w:adjustRightInd w:val="0"/>
              <w:spacing w:after="0" w:line="240" w:lineRule="auto"/>
              <w:jc w:val="center"/>
              <w:rPr>
                <w:rFonts w:eastAsiaTheme="minorEastAsia" w:cstheme="minorHAnsi"/>
                <w:b/>
                <w:bCs/>
                <w:sz w:val="18"/>
                <w:szCs w:val="18"/>
                <w:lang w:eastAsia="hr-HR"/>
              </w:rPr>
            </w:pPr>
            <w:r w:rsidRPr="00EA26FA">
              <w:rPr>
                <w:rFonts w:eastAsiaTheme="minorEastAsia" w:cstheme="minorHAnsi"/>
                <w:b/>
                <w:bCs/>
                <w:sz w:val="18"/>
                <w:szCs w:val="18"/>
                <w:lang w:eastAsia="hr-HR"/>
              </w:rPr>
              <w:t>31. prosinca</w:t>
            </w:r>
          </w:p>
        </w:tc>
      </w:tr>
      <w:tr w:rsidR="00B21651" w:rsidRPr="00737300" w:rsidTr="00566152">
        <w:trPr>
          <w:trHeight w:val="284"/>
          <w:jc w:val="center"/>
        </w:trPr>
        <w:tc>
          <w:tcPr>
            <w:tcW w:w="5387" w:type="dxa"/>
            <w:vAlign w:val="center"/>
          </w:tcPr>
          <w:p w:rsidR="00B21651" w:rsidRPr="00737300" w:rsidRDefault="00B21651"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bCs/>
                <w:sz w:val="20"/>
                <w:szCs w:val="20"/>
                <w:lang w:eastAsia="hr-HR"/>
              </w:rPr>
              <w:t>Vlastiti izvori za imovinu (nefinancijsku)</w:t>
            </w:r>
            <w:r w:rsidR="00E31BBC" w:rsidRPr="00737300">
              <w:rPr>
                <w:rFonts w:eastAsiaTheme="minorEastAsia" w:cstheme="minorHAnsi"/>
                <w:bCs/>
                <w:sz w:val="20"/>
                <w:szCs w:val="20"/>
                <w:lang w:eastAsia="hr-HR"/>
              </w:rPr>
              <w:t xml:space="preserve"> (Š</w:t>
            </w:r>
            <w:r w:rsidRPr="00737300">
              <w:rPr>
                <w:rFonts w:eastAsiaTheme="minorEastAsia" w:cstheme="minorHAnsi"/>
                <w:bCs/>
                <w:sz w:val="20"/>
                <w:szCs w:val="20"/>
                <w:lang w:eastAsia="hr-HR"/>
              </w:rPr>
              <w:t>ifra 911)</w:t>
            </w:r>
          </w:p>
        </w:tc>
        <w:tc>
          <w:tcPr>
            <w:tcW w:w="1985"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249.283.379,43</w:t>
            </w:r>
          </w:p>
        </w:tc>
        <w:tc>
          <w:tcPr>
            <w:tcW w:w="2049"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227.881.612,10</w:t>
            </w:r>
          </w:p>
        </w:tc>
      </w:tr>
      <w:tr w:rsidR="00B21651" w:rsidRPr="00737300" w:rsidTr="00566152">
        <w:trPr>
          <w:trHeight w:val="284"/>
          <w:jc w:val="center"/>
        </w:trPr>
        <w:tc>
          <w:tcPr>
            <w:tcW w:w="5387" w:type="dxa"/>
            <w:vAlign w:val="center"/>
          </w:tcPr>
          <w:p w:rsidR="00B21651" w:rsidRPr="00737300" w:rsidRDefault="007D2E9D"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bCs/>
                <w:sz w:val="20"/>
                <w:szCs w:val="20"/>
                <w:lang w:eastAsia="hr-HR"/>
              </w:rPr>
              <w:t xml:space="preserve">Ispravak vlastitih </w:t>
            </w:r>
            <w:r w:rsidR="00B21651" w:rsidRPr="00737300">
              <w:rPr>
                <w:rFonts w:eastAsiaTheme="minorEastAsia" w:cstheme="minorHAnsi"/>
                <w:bCs/>
                <w:sz w:val="20"/>
                <w:szCs w:val="20"/>
                <w:lang w:eastAsia="hr-HR"/>
              </w:rPr>
              <w:t>izvora financijske imovine</w:t>
            </w:r>
            <w:r w:rsidR="00E31BBC" w:rsidRPr="00737300">
              <w:rPr>
                <w:rFonts w:eastAsiaTheme="minorEastAsia" w:cstheme="minorHAnsi"/>
                <w:bCs/>
                <w:sz w:val="20"/>
                <w:szCs w:val="20"/>
                <w:lang w:eastAsia="hr-HR"/>
              </w:rPr>
              <w:t xml:space="preserve"> (Š</w:t>
            </w:r>
            <w:r w:rsidR="00B21651" w:rsidRPr="00737300">
              <w:rPr>
                <w:rFonts w:eastAsiaTheme="minorEastAsia" w:cstheme="minorHAnsi"/>
                <w:bCs/>
                <w:sz w:val="20"/>
                <w:szCs w:val="20"/>
                <w:lang w:eastAsia="hr-HR"/>
              </w:rPr>
              <w:t>ifra 912)</w:t>
            </w:r>
          </w:p>
        </w:tc>
        <w:tc>
          <w:tcPr>
            <w:tcW w:w="1985"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-1.600.000,00</w:t>
            </w:r>
          </w:p>
        </w:tc>
        <w:tc>
          <w:tcPr>
            <w:tcW w:w="2049"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-1.200.000,00</w:t>
            </w:r>
          </w:p>
        </w:tc>
      </w:tr>
      <w:tr w:rsidR="00B21651" w:rsidRPr="00737300" w:rsidTr="00566152">
        <w:trPr>
          <w:trHeight w:val="284"/>
          <w:jc w:val="center"/>
        </w:trPr>
        <w:tc>
          <w:tcPr>
            <w:tcW w:w="5387" w:type="dxa"/>
            <w:vAlign w:val="center"/>
          </w:tcPr>
          <w:p w:rsidR="00B21651" w:rsidRPr="00737300" w:rsidRDefault="00B21651"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sz w:val="20"/>
                <w:szCs w:val="20"/>
                <w:lang w:eastAsia="hr-HR"/>
              </w:rPr>
              <w:t>Rezultat poslovanja</w:t>
            </w:r>
            <w:r w:rsidR="00E31BBC" w:rsidRPr="00737300">
              <w:rPr>
                <w:rFonts w:eastAsiaTheme="minorEastAsia" w:cstheme="minorHAnsi"/>
                <w:sz w:val="20"/>
                <w:szCs w:val="20"/>
                <w:lang w:eastAsia="hr-HR"/>
              </w:rPr>
              <w:t xml:space="preserve"> (Š</w:t>
            </w:r>
            <w:r w:rsidRPr="00737300">
              <w:rPr>
                <w:rFonts w:eastAsiaTheme="minorEastAsia" w:cstheme="minorHAnsi"/>
                <w:sz w:val="20"/>
                <w:szCs w:val="20"/>
                <w:lang w:eastAsia="hr-HR"/>
              </w:rPr>
              <w:t>ifra 922)</w:t>
            </w:r>
          </w:p>
        </w:tc>
        <w:tc>
          <w:tcPr>
            <w:tcW w:w="1985"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2.640.712,07</w:t>
            </w:r>
          </w:p>
        </w:tc>
        <w:tc>
          <w:tcPr>
            <w:tcW w:w="2049"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2.843.780,58</w:t>
            </w:r>
          </w:p>
        </w:tc>
      </w:tr>
      <w:tr w:rsidR="00B21651" w:rsidRPr="00737300" w:rsidTr="00566152">
        <w:trPr>
          <w:trHeight w:val="284"/>
          <w:jc w:val="center"/>
        </w:trPr>
        <w:tc>
          <w:tcPr>
            <w:tcW w:w="5387" w:type="dxa"/>
            <w:vAlign w:val="center"/>
          </w:tcPr>
          <w:p w:rsidR="00B21651" w:rsidRPr="00737300" w:rsidRDefault="00B21651"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sz w:val="20"/>
                <w:szCs w:val="20"/>
                <w:lang w:eastAsia="hr-HR"/>
              </w:rPr>
              <w:t>Obračunati prihodi poslovanja</w:t>
            </w:r>
            <w:r w:rsidR="00E31BBC" w:rsidRPr="00737300">
              <w:rPr>
                <w:rFonts w:eastAsiaTheme="minorEastAsia" w:cstheme="minorHAnsi"/>
                <w:sz w:val="20"/>
                <w:szCs w:val="20"/>
                <w:lang w:eastAsia="hr-HR"/>
              </w:rPr>
              <w:t xml:space="preserve"> (Š</w:t>
            </w:r>
            <w:r w:rsidRPr="00737300">
              <w:rPr>
                <w:rFonts w:eastAsiaTheme="minorEastAsia" w:cstheme="minorHAnsi"/>
                <w:sz w:val="20"/>
                <w:szCs w:val="20"/>
                <w:lang w:eastAsia="hr-HR"/>
              </w:rPr>
              <w:t>ifra 96)</w:t>
            </w:r>
          </w:p>
        </w:tc>
        <w:tc>
          <w:tcPr>
            <w:tcW w:w="1985"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130.517,48</w:t>
            </w:r>
          </w:p>
        </w:tc>
        <w:tc>
          <w:tcPr>
            <w:tcW w:w="2049" w:type="dxa"/>
            <w:vAlign w:val="center"/>
          </w:tcPr>
          <w:p w:rsidR="00B21651"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289.989,34</w:t>
            </w:r>
          </w:p>
        </w:tc>
      </w:tr>
      <w:tr w:rsidR="00E35EEE" w:rsidRPr="00737300" w:rsidTr="00566152">
        <w:trPr>
          <w:trHeight w:val="284"/>
          <w:jc w:val="center"/>
        </w:trPr>
        <w:tc>
          <w:tcPr>
            <w:tcW w:w="5387" w:type="dxa"/>
            <w:vAlign w:val="center"/>
          </w:tcPr>
          <w:p w:rsidR="00E35EEE" w:rsidRPr="00737300" w:rsidRDefault="00E35EEE" w:rsidP="00B21651">
            <w:pPr>
              <w:widowControl w:val="0"/>
              <w:autoSpaceDE w:val="0"/>
              <w:autoSpaceDN w:val="0"/>
              <w:adjustRightInd w:val="0"/>
              <w:spacing w:after="0" w:line="240" w:lineRule="auto"/>
              <w:rPr>
                <w:rFonts w:eastAsiaTheme="minorEastAsia" w:cstheme="minorHAnsi"/>
                <w:sz w:val="20"/>
                <w:szCs w:val="20"/>
                <w:lang w:eastAsia="hr-HR"/>
              </w:rPr>
            </w:pPr>
            <w:r w:rsidRPr="00737300">
              <w:rPr>
                <w:rFonts w:eastAsiaTheme="minorEastAsia" w:cstheme="minorHAnsi"/>
                <w:sz w:val="20"/>
                <w:szCs w:val="20"/>
                <w:lang w:eastAsia="hr-HR"/>
              </w:rPr>
              <w:t>Obračunati rashodi poslovanja (Šifra 93)</w:t>
            </w:r>
          </w:p>
        </w:tc>
        <w:tc>
          <w:tcPr>
            <w:tcW w:w="1985" w:type="dxa"/>
            <w:vAlign w:val="center"/>
          </w:tcPr>
          <w:p w:rsidR="00E35EEE" w:rsidRPr="00737300" w:rsidRDefault="00E35EEE"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0,00</w:t>
            </w:r>
          </w:p>
        </w:tc>
        <w:tc>
          <w:tcPr>
            <w:tcW w:w="2049" w:type="dxa"/>
            <w:vAlign w:val="center"/>
          </w:tcPr>
          <w:p w:rsidR="00E35EEE" w:rsidRPr="00737300" w:rsidRDefault="00CE00C4" w:rsidP="00B21651">
            <w:pPr>
              <w:widowControl w:val="0"/>
              <w:autoSpaceDE w:val="0"/>
              <w:autoSpaceDN w:val="0"/>
              <w:adjustRightInd w:val="0"/>
              <w:spacing w:after="0" w:line="240" w:lineRule="auto"/>
              <w:jc w:val="right"/>
              <w:rPr>
                <w:rFonts w:eastAsiaTheme="minorEastAsia" w:cstheme="minorHAnsi"/>
                <w:sz w:val="20"/>
                <w:szCs w:val="20"/>
                <w:lang w:eastAsia="hr-HR"/>
              </w:rPr>
            </w:pPr>
            <w:r w:rsidRPr="00737300">
              <w:rPr>
                <w:rFonts w:eastAsiaTheme="minorEastAsia" w:cstheme="minorHAnsi"/>
                <w:sz w:val="20"/>
                <w:szCs w:val="20"/>
                <w:lang w:eastAsia="hr-HR"/>
              </w:rPr>
              <w:t>-</w:t>
            </w:r>
            <w:r w:rsidR="00E35EEE" w:rsidRPr="00737300">
              <w:rPr>
                <w:rFonts w:eastAsiaTheme="minorEastAsia" w:cstheme="minorHAnsi"/>
                <w:sz w:val="20"/>
                <w:szCs w:val="20"/>
                <w:lang w:eastAsia="hr-HR"/>
              </w:rPr>
              <w:t>68.449,35</w:t>
            </w:r>
          </w:p>
        </w:tc>
      </w:tr>
      <w:tr w:rsidR="00B21651" w:rsidRPr="00EA26FA" w:rsidTr="007043DB">
        <w:trPr>
          <w:trHeight w:val="284"/>
          <w:jc w:val="center"/>
        </w:trPr>
        <w:tc>
          <w:tcPr>
            <w:tcW w:w="5387" w:type="dxa"/>
            <w:shd w:val="clear" w:color="auto" w:fill="DEEAF6" w:themeFill="accent1" w:themeFillTint="33"/>
            <w:vAlign w:val="center"/>
          </w:tcPr>
          <w:p w:rsidR="00B21651" w:rsidRPr="00EA26FA" w:rsidRDefault="00FA3091" w:rsidP="0032449E">
            <w:pPr>
              <w:widowControl w:val="0"/>
              <w:autoSpaceDE w:val="0"/>
              <w:autoSpaceDN w:val="0"/>
              <w:adjustRightInd w:val="0"/>
              <w:spacing w:before="120" w:after="120" w:line="240" w:lineRule="auto"/>
              <w:rPr>
                <w:rFonts w:eastAsiaTheme="minorEastAsia" w:cstheme="minorHAnsi"/>
                <w:sz w:val="18"/>
                <w:szCs w:val="18"/>
                <w:lang w:eastAsia="hr-HR"/>
              </w:rPr>
            </w:pPr>
            <w:r>
              <w:rPr>
                <w:rFonts w:eastAsiaTheme="minorEastAsia" w:cstheme="minorHAnsi"/>
                <w:b/>
                <w:bCs/>
                <w:sz w:val="18"/>
                <w:szCs w:val="18"/>
                <w:lang w:eastAsia="hr-HR"/>
              </w:rPr>
              <w:t>Ukupno:</w:t>
            </w:r>
            <w:r w:rsidR="00B21651" w:rsidRPr="00EA26FA">
              <w:rPr>
                <w:rFonts w:eastAsiaTheme="minorEastAsia" w:cstheme="minorHAnsi"/>
                <w:b/>
                <w:bCs/>
                <w:sz w:val="18"/>
                <w:szCs w:val="18"/>
                <w:lang w:eastAsia="hr-HR"/>
              </w:rPr>
              <w:t xml:space="preserve"> </w:t>
            </w:r>
          </w:p>
        </w:tc>
        <w:tc>
          <w:tcPr>
            <w:tcW w:w="1985" w:type="dxa"/>
            <w:shd w:val="clear" w:color="auto" w:fill="DEEAF6" w:themeFill="accent1" w:themeFillTint="33"/>
            <w:vAlign w:val="center"/>
          </w:tcPr>
          <w:p w:rsidR="00B21651" w:rsidRPr="00EA26FA" w:rsidRDefault="00E35EEE" w:rsidP="00B21651">
            <w:pPr>
              <w:widowControl w:val="0"/>
              <w:autoSpaceDE w:val="0"/>
              <w:autoSpaceDN w:val="0"/>
              <w:adjustRightInd w:val="0"/>
              <w:spacing w:before="120" w:after="120" w:line="240" w:lineRule="auto"/>
              <w:jc w:val="right"/>
              <w:rPr>
                <w:rFonts w:eastAsiaTheme="minorEastAsia" w:cstheme="minorHAnsi"/>
                <w:b/>
                <w:sz w:val="18"/>
                <w:szCs w:val="18"/>
                <w:lang w:eastAsia="hr-HR"/>
              </w:rPr>
            </w:pPr>
            <w:r>
              <w:rPr>
                <w:rFonts w:eastAsiaTheme="minorEastAsia" w:cstheme="minorHAnsi"/>
                <w:b/>
                <w:sz w:val="18"/>
                <w:szCs w:val="18"/>
                <w:lang w:eastAsia="hr-HR"/>
              </w:rPr>
              <w:t>250.454.608,98</w:t>
            </w:r>
          </w:p>
        </w:tc>
        <w:tc>
          <w:tcPr>
            <w:tcW w:w="2049" w:type="dxa"/>
            <w:shd w:val="clear" w:color="auto" w:fill="DEEAF6" w:themeFill="accent1" w:themeFillTint="33"/>
            <w:vAlign w:val="center"/>
          </w:tcPr>
          <w:p w:rsidR="00B21651" w:rsidRPr="00EA26FA" w:rsidRDefault="00E35EEE" w:rsidP="00B21651">
            <w:pPr>
              <w:widowControl w:val="0"/>
              <w:autoSpaceDE w:val="0"/>
              <w:autoSpaceDN w:val="0"/>
              <w:adjustRightInd w:val="0"/>
              <w:spacing w:before="120" w:after="120" w:line="240" w:lineRule="auto"/>
              <w:jc w:val="right"/>
              <w:rPr>
                <w:rFonts w:eastAsiaTheme="minorEastAsia" w:cstheme="minorHAnsi"/>
                <w:b/>
                <w:sz w:val="18"/>
                <w:szCs w:val="18"/>
                <w:lang w:eastAsia="hr-HR"/>
              </w:rPr>
            </w:pPr>
            <w:r>
              <w:rPr>
                <w:rFonts w:eastAsiaTheme="minorEastAsia" w:cstheme="minorHAnsi"/>
                <w:b/>
                <w:sz w:val="18"/>
                <w:szCs w:val="18"/>
                <w:lang w:eastAsia="hr-HR"/>
              </w:rPr>
              <w:t>229.746.932,67</w:t>
            </w:r>
          </w:p>
        </w:tc>
      </w:tr>
    </w:tbl>
    <w:p w:rsidR="00293B8A" w:rsidRPr="00FA3091"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FA3091">
        <w:rPr>
          <w:rFonts w:eastAsiaTheme="minorEastAsia" w:cstheme="minorHAnsi"/>
          <w:lang w:eastAsia="hr-HR"/>
        </w:rPr>
        <w:t>Na dan 31. prosinca 202</w:t>
      </w:r>
      <w:r w:rsidR="00CE00C4">
        <w:rPr>
          <w:rFonts w:eastAsiaTheme="minorEastAsia" w:cstheme="minorHAnsi"/>
          <w:lang w:eastAsia="hr-HR"/>
        </w:rPr>
        <w:t>5</w:t>
      </w:r>
      <w:r w:rsidRPr="00FA3091">
        <w:rPr>
          <w:rFonts w:eastAsiaTheme="minorEastAsia" w:cstheme="minorHAnsi"/>
          <w:lang w:eastAsia="hr-HR"/>
        </w:rPr>
        <w:t>. godine vlastiti izvori za nefinancijsku</w:t>
      </w:r>
      <w:r w:rsidR="00D6339E" w:rsidRPr="00FA3091">
        <w:rPr>
          <w:rFonts w:eastAsiaTheme="minorEastAsia" w:cstheme="minorHAnsi"/>
          <w:lang w:eastAsia="hr-HR"/>
        </w:rPr>
        <w:t xml:space="preserve"> imovinu iznose </w:t>
      </w:r>
      <w:r w:rsidR="00CE00C4">
        <w:rPr>
          <w:rFonts w:eastAsiaTheme="minorEastAsia" w:cstheme="minorHAnsi"/>
          <w:lang w:eastAsia="hr-HR"/>
        </w:rPr>
        <w:t>227.881.612,10</w:t>
      </w:r>
      <w:r w:rsidRPr="00FA3091">
        <w:rPr>
          <w:rFonts w:eastAsiaTheme="minorEastAsia" w:cstheme="minorHAnsi"/>
          <w:lang w:eastAsia="hr-HR"/>
        </w:rPr>
        <w:t xml:space="preserve"> </w:t>
      </w:r>
      <w:r w:rsidR="00B51634" w:rsidRPr="00FA3091">
        <w:rPr>
          <w:rFonts w:eastAsiaTheme="minorEastAsia" w:cstheme="minorHAnsi"/>
          <w:lang w:eastAsia="hr-HR"/>
        </w:rPr>
        <w:t>eur</w:t>
      </w:r>
      <w:r w:rsidR="00813E63" w:rsidRPr="00FA3091">
        <w:rPr>
          <w:rFonts w:eastAsiaTheme="minorEastAsia" w:cstheme="minorHAnsi"/>
          <w:lang w:eastAsia="hr-HR"/>
        </w:rPr>
        <w:t>a</w:t>
      </w:r>
      <w:r w:rsidRPr="00FA3091">
        <w:rPr>
          <w:rFonts w:eastAsiaTheme="minorEastAsia" w:cstheme="minorHAnsi"/>
          <w:lang w:eastAsia="hr-HR"/>
        </w:rPr>
        <w:t>. Promjene na vlastitim izvorima za nefinancijsku imovinu u odnosu na proteklo razdoblje rezul</w:t>
      </w:r>
      <w:r w:rsidR="00A36443" w:rsidRPr="00FA3091">
        <w:rPr>
          <w:rFonts w:eastAsiaTheme="minorEastAsia" w:cstheme="minorHAnsi"/>
          <w:lang w:eastAsia="hr-HR"/>
        </w:rPr>
        <w:t xml:space="preserve">tat su </w:t>
      </w:r>
      <w:r w:rsidR="00B51634" w:rsidRPr="00FA3091">
        <w:rPr>
          <w:rFonts w:eastAsiaTheme="minorEastAsia" w:cstheme="minorHAnsi"/>
          <w:lang w:eastAsia="hr-HR"/>
        </w:rPr>
        <w:t>ispravka vrijednosti nefinancijske imovine u 202</w:t>
      </w:r>
      <w:r w:rsidR="00CE00C4">
        <w:rPr>
          <w:rFonts w:eastAsiaTheme="minorEastAsia" w:cstheme="minorHAnsi"/>
          <w:lang w:eastAsia="hr-HR"/>
        </w:rPr>
        <w:t>5</w:t>
      </w:r>
      <w:r w:rsidR="00B51634" w:rsidRPr="00FA3091">
        <w:rPr>
          <w:rFonts w:eastAsiaTheme="minorEastAsia" w:cstheme="minorHAnsi"/>
          <w:lang w:eastAsia="hr-HR"/>
        </w:rPr>
        <w:t>. godini</w:t>
      </w:r>
      <w:r w:rsidR="00A36443" w:rsidRPr="00FA3091">
        <w:rPr>
          <w:rFonts w:eastAsiaTheme="minorEastAsia" w:cstheme="minorHAnsi"/>
          <w:lang w:eastAsia="hr-HR"/>
        </w:rPr>
        <w:t xml:space="preserve"> (</w:t>
      </w:r>
      <w:r w:rsidRPr="00FA3091">
        <w:rPr>
          <w:rFonts w:eastAsiaTheme="minorEastAsia" w:cstheme="minorHAnsi"/>
          <w:lang w:eastAsia="hr-HR"/>
        </w:rPr>
        <w:t xml:space="preserve">u iznosu </w:t>
      </w:r>
      <w:r w:rsidR="00B144E8" w:rsidRPr="00FA3091">
        <w:rPr>
          <w:rFonts w:eastAsiaTheme="minorEastAsia" w:cstheme="minorHAnsi"/>
          <w:lang w:eastAsia="hr-HR"/>
        </w:rPr>
        <w:t xml:space="preserve">od </w:t>
      </w:r>
      <w:r w:rsidRPr="00FA3091">
        <w:rPr>
          <w:rFonts w:eastAsiaTheme="minorEastAsia" w:cstheme="minorHAnsi"/>
          <w:lang w:eastAsia="hr-HR"/>
        </w:rPr>
        <w:t xml:space="preserve"> </w:t>
      </w:r>
      <w:r w:rsidR="00C550FE">
        <w:rPr>
          <w:rFonts w:eastAsiaTheme="minorEastAsia" w:cstheme="minorHAnsi"/>
          <w:lang w:eastAsia="hr-HR"/>
        </w:rPr>
        <w:t>21.051.330,26</w:t>
      </w:r>
      <w:r w:rsidR="00B51634" w:rsidRPr="00FA3091">
        <w:rPr>
          <w:rFonts w:eastAsiaTheme="minorEastAsia" w:cstheme="minorHAnsi"/>
          <w:lang w:eastAsia="hr-HR"/>
        </w:rPr>
        <w:t xml:space="preserve"> eur</w:t>
      </w:r>
      <w:r w:rsidR="00285F3C" w:rsidRPr="00FA3091">
        <w:rPr>
          <w:rFonts w:eastAsiaTheme="minorEastAsia" w:cstheme="minorHAnsi"/>
          <w:lang w:eastAsia="hr-HR"/>
        </w:rPr>
        <w:t>a</w:t>
      </w:r>
      <w:r w:rsidR="00A36443" w:rsidRPr="00FA3091">
        <w:rPr>
          <w:rFonts w:eastAsiaTheme="minorEastAsia" w:cstheme="minorHAnsi"/>
          <w:lang w:eastAsia="hr-HR"/>
        </w:rPr>
        <w:t>)</w:t>
      </w:r>
      <w:r w:rsidR="00B51634" w:rsidRPr="00FA3091">
        <w:rPr>
          <w:rFonts w:eastAsiaTheme="minorEastAsia" w:cstheme="minorHAnsi"/>
          <w:lang w:eastAsia="hr-HR"/>
        </w:rPr>
        <w:t>,</w:t>
      </w:r>
      <w:r w:rsidR="00285F3C" w:rsidRPr="00FA3091">
        <w:rPr>
          <w:rFonts w:eastAsiaTheme="minorEastAsia" w:cstheme="minorHAnsi"/>
          <w:lang w:eastAsia="hr-HR"/>
        </w:rPr>
        <w:t xml:space="preserve"> </w:t>
      </w:r>
      <w:proofErr w:type="spellStart"/>
      <w:r w:rsidR="00285F3C" w:rsidRPr="00FA3091">
        <w:rPr>
          <w:rFonts w:eastAsiaTheme="minorEastAsia" w:cstheme="minorHAnsi"/>
          <w:lang w:eastAsia="hr-HR"/>
        </w:rPr>
        <w:t>isknjiženja</w:t>
      </w:r>
      <w:proofErr w:type="spellEnd"/>
      <w:r w:rsidR="00285F3C" w:rsidRPr="00FA3091">
        <w:rPr>
          <w:rFonts w:eastAsiaTheme="minorEastAsia" w:cstheme="minorHAnsi"/>
          <w:lang w:eastAsia="hr-HR"/>
        </w:rPr>
        <w:t xml:space="preserve"> imovine temeljem Odluka o </w:t>
      </w:r>
      <w:proofErr w:type="spellStart"/>
      <w:r w:rsidR="00285F3C" w:rsidRPr="00FA3091">
        <w:rPr>
          <w:rFonts w:eastAsiaTheme="minorEastAsia" w:cstheme="minorHAnsi"/>
          <w:lang w:eastAsia="hr-HR"/>
        </w:rPr>
        <w:t>isknjiženju</w:t>
      </w:r>
      <w:proofErr w:type="spellEnd"/>
      <w:r w:rsidR="00285F3C" w:rsidRPr="00FA3091">
        <w:rPr>
          <w:rFonts w:eastAsiaTheme="minorEastAsia" w:cstheme="minorHAnsi"/>
          <w:lang w:eastAsia="hr-HR"/>
        </w:rPr>
        <w:t xml:space="preserve"> (</w:t>
      </w:r>
      <w:r w:rsidR="00C550FE">
        <w:rPr>
          <w:rFonts w:eastAsiaTheme="minorEastAsia" w:cstheme="minorHAnsi"/>
          <w:lang w:eastAsia="hr-HR"/>
        </w:rPr>
        <w:t>34,77</w:t>
      </w:r>
      <w:r w:rsidR="00285F3C" w:rsidRPr="00FA3091">
        <w:rPr>
          <w:rFonts w:eastAsiaTheme="minorEastAsia" w:cstheme="minorHAnsi"/>
          <w:lang w:eastAsia="hr-HR"/>
        </w:rPr>
        <w:t xml:space="preserve"> eura),</w:t>
      </w:r>
      <w:r w:rsidR="003139FE" w:rsidRPr="00FA3091">
        <w:rPr>
          <w:rFonts w:eastAsiaTheme="minorEastAsia" w:cstheme="minorHAnsi"/>
          <w:lang w:eastAsia="hr-HR"/>
        </w:rPr>
        <w:t xml:space="preserve"> za sadašnju vrijednost </w:t>
      </w:r>
      <w:r w:rsidR="009D196C" w:rsidRPr="00FA3091">
        <w:rPr>
          <w:rFonts w:eastAsiaTheme="minorEastAsia" w:cstheme="minorHAnsi"/>
          <w:lang w:eastAsia="hr-HR"/>
        </w:rPr>
        <w:t>ceste prenesene</w:t>
      </w:r>
      <w:r w:rsidR="003139FE" w:rsidRPr="00FA3091">
        <w:rPr>
          <w:rFonts w:eastAsiaTheme="minorEastAsia" w:cstheme="minorHAnsi"/>
          <w:lang w:eastAsia="hr-HR"/>
        </w:rPr>
        <w:t xml:space="preserve"> u nadležnost Županijske uprave za ceste Primorsko-goranske županije (u iznosu od </w:t>
      </w:r>
      <w:r w:rsidR="00C550FE">
        <w:rPr>
          <w:rFonts w:eastAsiaTheme="minorEastAsia" w:cstheme="minorHAnsi"/>
          <w:lang w:eastAsia="hr-HR"/>
        </w:rPr>
        <w:t>632.088,51</w:t>
      </w:r>
      <w:r w:rsidR="007D2E9D" w:rsidRPr="00FA3091">
        <w:rPr>
          <w:rFonts w:eastAsiaTheme="minorEastAsia" w:cstheme="minorHAnsi"/>
          <w:lang w:eastAsia="hr-HR"/>
        </w:rPr>
        <w:t xml:space="preserve"> </w:t>
      </w:r>
      <w:r w:rsidR="00B51634" w:rsidRPr="00FA3091">
        <w:rPr>
          <w:rFonts w:eastAsiaTheme="minorEastAsia" w:cstheme="minorHAnsi"/>
          <w:lang w:eastAsia="hr-HR"/>
        </w:rPr>
        <w:t>eur</w:t>
      </w:r>
      <w:r w:rsidR="00285F3C" w:rsidRPr="00FA3091">
        <w:rPr>
          <w:rFonts w:eastAsiaTheme="minorEastAsia" w:cstheme="minorHAnsi"/>
          <w:lang w:eastAsia="hr-HR"/>
        </w:rPr>
        <w:t>a</w:t>
      </w:r>
      <w:r w:rsidR="00B00115" w:rsidRPr="00FA3091">
        <w:rPr>
          <w:rFonts w:eastAsiaTheme="minorEastAsia" w:cstheme="minorHAnsi"/>
          <w:lang w:eastAsia="hr-HR"/>
        </w:rPr>
        <w:t>)</w:t>
      </w:r>
      <w:r w:rsidR="003139FE" w:rsidRPr="00FA3091">
        <w:rPr>
          <w:rFonts w:eastAsiaTheme="minorEastAsia" w:cstheme="minorHAnsi"/>
          <w:lang w:eastAsia="hr-HR"/>
        </w:rPr>
        <w:t xml:space="preserve">, </w:t>
      </w:r>
      <w:r w:rsidR="003F6921">
        <w:rPr>
          <w:rFonts w:eastAsiaTheme="minorEastAsia" w:cstheme="minorHAnsi"/>
          <w:lang w:eastAsia="hr-HR"/>
        </w:rPr>
        <w:t xml:space="preserve">za sadašnju vrijednost ceste prenesene u nadležnost Hrvatskih cesta (3.907.343,89 eura) </w:t>
      </w:r>
      <w:r w:rsidR="00B51634" w:rsidRPr="00FA3091">
        <w:rPr>
          <w:rFonts w:eastAsiaTheme="minorEastAsia" w:cstheme="minorHAnsi"/>
          <w:lang w:eastAsia="hr-HR"/>
        </w:rPr>
        <w:t xml:space="preserve">za </w:t>
      </w:r>
      <w:r w:rsidR="00285F3C" w:rsidRPr="00FA3091">
        <w:rPr>
          <w:rFonts w:eastAsiaTheme="minorEastAsia" w:cstheme="minorHAnsi"/>
          <w:lang w:eastAsia="hr-HR"/>
        </w:rPr>
        <w:t xml:space="preserve">gradnju novih </w:t>
      </w:r>
      <w:r w:rsidR="00B51634" w:rsidRPr="00FA3091">
        <w:rPr>
          <w:rFonts w:eastAsiaTheme="minorEastAsia" w:cstheme="minorHAnsi"/>
          <w:lang w:eastAsia="hr-HR"/>
        </w:rPr>
        <w:t>cest</w:t>
      </w:r>
      <w:r w:rsidR="00285F3C" w:rsidRPr="00FA3091">
        <w:rPr>
          <w:rFonts w:eastAsiaTheme="minorEastAsia" w:cstheme="minorHAnsi"/>
          <w:lang w:eastAsia="hr-HR"/>
        </w:rPr>
        <w:t>a</w:t>
      </w:r>
      <w:r w:rsidR="00B51634" w:rsidRPr="00FA3091">
        <w:rPr>
          <w:rFonts w:eastAsiaTheme="minorEastAsia" w:cstheme="minorHAnsi"/>
          <w:lang w:eastAsia="hr-HR"/>
        </w:rPr>
        <w:t xml:space="preserve"> </w:t>
      </w:r>
      <w:r w:rsidR="00285F3C" w:rsidRPr="00FA3091">
        <w:rPr>
          <w:rFonts w:eastAsiaTheme="minorEastAsia" w:cstheme="minorHAnsi"/>
          <w:lang w:eastAsia="hr-HR"/>
        </w:rPr>
        <w:t xml:space="preserve">koje </w:t>
      </w:r>
      <w:r w:rsidR="00285F3C" w:rsidRPr="00FA3091">
        <w:rPr>
          <w:rFonts w:eastAsiaTheme="minorEastAsia" w:cstheme="minorHAnsi"/>
          <w:lang w:eastAsia="hr-HR"/>
        </w:rPr>
        <w:lastRenderedPageBreak/>
        <w:t xml:space="preserve">su prenesene iz pripreme u upotrebu i koje se vode u pripremi te će se u narednom periodu staviti u upotrebu </w:t>
      </w:r>
      <w:r w:rsidR="00B51634" w:rsidRPr="00FA3091">
        <w:rPr>
          <w:rFonts w:eastAsiaTheme="minorEastAsia" w:cstheme="minorHAnsi"/>
          <w:lang w:eastAsia="hr-HR"/>
        </w:rPr>
        <w:t xml:space="preserve">(u iznosu </w:t>
      </w:r>
      <w:r w:rsidR="00C550FE">
        <w:rPr>
          <w:rFonts w:eastAsiaTheme="minorEastAsia" w:cstheme="minorHAnsi"/>
          <w:lang w:eastAsia="hr-HR"/>
        </w:rPr>
        <w:t>2.882.245,85</w:t>
      </w:r>
      <w:r w:rsidR="00B51634" w:rsidRPr="00FA3091">
        <w:rPr>
          <w:rFonts w:eastAsiaTheme="minorEastAsia" w:cstheme="minorHAnsi"/>
          <w:lang w:eastAsia="hr-HR"/>
        </w:rPr>
        <w:t xml:space="preserve"> eur</w:t>
      </w:r>
      <w:r w:rsidR="00285F3C" w:rsidRPr="00FA3091">
        <w:rPr>
          <w:rFonts w:eastAsiaTheme="minorEastAsia" w:cstheme="minorHAnsi"/>
          <w:lang w:eastAsia="hr-HR"/>
        </w:rPr>
        <w:t>a</w:t>
      </w:r>
      <w:r w:rsidR="00B51634" w:rsidRPr="00FA3091">
        <w:rPr>
          <w:rFonts w:eastAsiaTheme="minorEastAsia" w:cstheme="minorHAnsi"/>
          <w:lang w:eastAsia="hr-HR"/>
        </w:rPr>
        <w:t>)</w:t>
      </w:r>
      <w:r w:rsidR="009B72B4" w:rsidRPr="00FA3091">
        <w:rPr>
          <w:rFonts w:eastAsiaTheme="minorEastAsia" w:cstheme="minorHAnsi"/>
          <w:lang w:eastAsia="hr-HR"/>
        </w:rPr>
        <w:t>,</w:t>
      </w:r>
      <w:r w:rsidR="00B51634" w:rsidRPr="00FA3091">
        <w:rPr>
          <w:rFonts w:eastAsiaTheme="minorEastAsia" w:cstheme="minorHAnsi"/>
          <w:lang w:eastAsia="hr-HR"/>
        </w:rPr>
        <w:t xml:space="preserve"> za </w:t>
      </w:r>
      <w:r w:rsidR="00285F3C" w:rsidRPr="00FA3091">
        <w:rPr>
          <w:rFonts w:eastAsiaTheme="minorEastAsia" w:cstheme="minorHAnsi"/>
          <w:lang w:eastAsia="hr-HR"/>
        </w:rPr>
        <w:t xml:space="preserve">nove </w:t>
      </w:r>
      <w:r w:rsidR="00B51634" w:rsidRPr="00FA3091">
        <w:rPr>
          <w:rFonts w:eastAsiaTheme="minorEastAsia" w:cstheme="minorHAnsi"/>
          <w:lang w:eastAsia="hr-HR"/>
        </w:rPr>
        <w:t>nabavk</w:t>
      </w:r>
      <w:r w:rsidR="00285F3C" w:rsidRPr="00FA3091">
        <w:rPr>
          <w:rFonts w:eastAsiaTheme="minorEastAsia" w:cstheme="minorHAnsi"/>
          <w:lang w:eastAsia="hr-HR"/>
        </w:rPr>
        <w:t>e</w:t>
      </w:r>
      <w:r w:rsidR="00B51634" w:rsidRPr="00FA3091">
        <w:rPr>
          <w:rFonts w:eastAsiaTheme="minorEastAsia" w:cstheme="minorHAnsi"/>
          <w:lang w:eastAsia="hr-HR"/>
        </w:rPr>
        <w:t xml:space="preserve"> </w:t>
      </w:r>
      <w:r w:rsidR="00285F3C" w:rsidRPr="00FA3091">
        <w:rPr>
          <w:rFonts w:eastAsiaTheme="minorEastAsia" w:cstheme="minorHAnsi"/>
          <w:lang w:eastAsia="hr-HR"/>
        </w:rPr>
        <w:t xml:space="preserve">urednog namještaja, </w:t>
      </w:r>
      <w:r w:rsidR="00B51634" w:rsidRPr="00FA3091">
        <w:rPr>
          <w:rFonts w:eastAsiaTheme="minorEastAsia" w:cstheme="minorHAnsi"/>
          <w:lang w:eastAsia="hr-HR"/>
        </w:rPr>
        <w:t xml:space="preserve">kompjuterske opreme i </w:t>
      </w:r>
      <w:r w:rsidR="00285F3C" w:rsidRPr="00FA3091">
        <w:rPr>
          <w:rFonts w:eastAsiaTheme="minorEastAsia" w:cstheme="minorHAnsi"/>
          <w:lang w:eastAsia="hr-HR"/>
        </w:rPr>
        <w:t xml:space="preserve">ostalih </w:t>
      </w:r>
      <w:r w:rsidR="00B51634" w:rsidRPr="00FA3091">
        <w:rPr>
          <w:rFonts w:eastAsiaTheme="minorEastAsia" w:cstheme="minorHAnsi"/>
          <w:lang w:eastAsia="hr-HR"/>
        </w:rPr>
        <w:t>komunikacijskih uređaja</w:t>
      </w:r>
      <w:r w:rsidR="00285F3C" w:rsidRPr="00FA3091">
        <w:rPr>
          <w:rFonts w:eastAsiaTheme="minorEastAsia" w:cstheme="minorHAnsi"/>
          <w:lang w:eastAsia="hr-HR"/>
        </w:rPr>
        <w:t xml:space="preserve"> </w:t>
      </w:r>
      <w:r w:rsidR="00FA3091" w:rsidRPr="00FA3091">
        <w:rPr>
          <w:rFonts w:eastAsiaTheme="minorEastAsia" w:cstheme="minorHAnsi"/>
          <w:lang w:eastAsia="hr-HR"/>
        </w:rPr>
        <w:t>te za nabavku prijevoznog sredstva,</w:t>
      </w:r>
      <w:r w:rsidR="00C550FE">
        <w:rPr>
          <w:rFonts w:eastAsiaTheme="minorEastAsia" w:cstheme="minorHAnsi"/>
          <w:lang w:eastAsia="hr-HR"/>
        </w:rPr>
        <w:t xml:space="preserve"> (42.607,23 eura)</w:t>
      </w:r>
    </w:p>
    <w:p w:rsidR="0032449E" w:rsidRDefault="00B144E8"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I</w:t>
      </w:r>
      <w:r w:rsidR="00293B8A" w:rsidRPr="00293B8A">
        <w:rPr>
          <w:rFonts w:eastAsiaTheme="minorEastAsia" w:cstheme="minorHAnsi"/>
          <w:lang w:eastAsia="hr-HR"/>
        </w:rPr>
        <w:t>spravak vlastitih izvora za obveze</w:t>
      </w:r>
      <w:r w:rsidR="00E31BBC">
        <w:rPr>
          <w:rFonts w:eastAsiaTheme="minorEastAsia" w:cstheme="minorHAnsi"/>
          <w:lang w:eastAsia="hr-HR"/>
        </w:rPr>
        <w:t xml:space="preserve"> (Š</w:t>
      </w:r>
      <w:r w:rsidR="00B00115">
        <w:rPr>
          <w:rFonts w:eastAsiaTheme="minorEastAsia" w:cstheme="minorHAnsi"/>
          <w:lang w:eastAsia="hr-HR"/>
        </w:rPr>
        <w:t>ifra 912</w:t>
      </w:r>
      <w:r>
        <w:rPr>
          <w:rFonts w:eastAsiaTheme="minorEastAsia" w:cstheme="minorHAnsi"/>
          <w:lang w:eastAsia="hr-HR"/>
        </w:rPr>
        <w:t>) odnosi se na financijsko zaduženje po primljenom</w:t>
      </w:r>
      <w:r w:rsidR="00293B8A" w:rsidRPr="00293B8A">
        <w:rPr>
          <w:rFonts w:eastAsiaTheme="minorEastAsia" w:cstheme="minorHAnsi"/>
          <w:lang w:eastAsia="hr-HR"/>
        </w:rPr>
        <w:t xml:space="preserve"> kreditu</w:t>
      </w:r>
      <w:r>
        <w:rPr>
          <w:rFonts w:eastAsiaTheme="minorEastAsia" w:cstheme="minorHAnsi"/>
          <w:lang w:eastAsia="hr-HR"/>
        </w:rPr>
        <w:t>. Na dan bilance i</w:t>
      </w:r>
      <w:r w:rsidR="00293B8A" w:rsidRPr="00293B8A">
        <w:rPr>
          <w:rFonts w:eastAsiaTheme="minorEastAsia" w:cstheme="minorHAnsi"/>
          <w:lang w:eastAsia="hr-HR"/>
        </w:rPr>
        <w:t xml:space="preserve">spravak </w:t>
      </w:r>
      <w:r>
        <w:rPr>
          <w:rFonts w:eastAsiaTheme="minorEastAsia" w:cstheme="minorHAnsi"/>
          <w:lang w:eastAsia="hr-HR"/>
        </w:rPr>
        <w:t xml:space="preserve">izvora za obveze </w:t>
      </w:r>
      <w:r w:rsidR="00B00115">
        <w:rPr>
          <w:rFonts w:eastAsiaTheme="minorEastAsia" w:cstheme="minorHAnsi"/>
          <w:lang w:eastAsia="hr-HR"/>
        </w:rPr>
        <w:t xml:space="preserve">iznosi </w:t>
      </w:r>
      <w:r w:rsidR="006B46A7">
        <w:rPr>
          <w:rFonts w:eastAsiaTheme="minorEastAsia" w:cstheme="minorHAnsi"/>
          <w:lang w:eastAsia="hr-HR"/>
        </w:rPr>
        <w:t>1.</w:t>
      </w:r>
      <w:r w:rsidR="00C550FE">
        <w:rPr>
          <w:rFonts w:eastAsiaTheme="minorEastAsia" w:cstheme="minorHAnsi"/>
          <w:lang w:eastAsia="hr-HR"/>
        </w:rPr>
        <w:t>2</w:t>
      </w:r>
      <w:r w:rsidR="006B46A7">
        <w:rPr>
          <w:rFonts w:eastAsiaTheme="minorEastAsia" w:cstheme="minorHAnsi"/>
          <w:lang w:eastAsia="hr-HR"/>
        </w:rPr>
        <w:t>00.000,00</w:t>
      </w:r>
      <w:r w:rsidRPr="00293B8A">
        <w:rPr>
          <w:rFonts w:eastAsiaTheme="minorEastAsia" w:cstheme="minorHAnsi"/>
          <w:lang w:eastAsia="hr-HR"/>
        </w:rPr>
        <w:t xml:space="preserve"> </w:t>
      </w:r>
      <w:r w:rsidR="00B51634">
        <w:rPr>
          <w:rFonts w:eastAsiaTheme="minorEastAsia" w:cstheme="minorHAnsi"/>
          <w:lang w:eastAsia="hr-HR"/>
        </w:rPr>
        <w:t>eur</w:t>
      </w:r>
      <w:r w:rsidR="00FA3091">
        <w:rPr>
          <w:rFonts w:eastAsiaTheme="minorEastAsia" w:cstheme="minorHAnsi"/>
          <w:lang w:eastAsia="hr-HR"/>
        </w:rPr>
        <w:t>a</w:t>
      </w:r>
      <w:r w:rsidR="0032449E">
        <w:rPr>
          <w:rFonts w:eastAsiaTheme="minorEastAsia" w:cstheme="minorHAnsi"/>
          <w:lang w:eastAsia="hr-HR"/>
        </w:rPr>
        <w:t>,</w:t>
      </w:r>
      <w:r w:rsidRPr="00293B8A">
        <w:rPr>
          <w:rFonts w:eastAsiaTheme="minorEastAsia" w:cstheme="minorHAnsi"/>
          <w:lang w:eastAsia="hr-HR"/>
        </w:rPr>
        <w:t xml:space="preserve"> </w:t>
      </w:r>
      <w:r>
        <w:rPr>
          <w:rFonts w:eastAsiaTheme="minorEastAsia" w:cstheme="minorHAnsi"/>
          <w:lang w:eastAsia="hr-HR"/>
        </w:rPr>
        <w:t xml:space="preserve">a </w:t>
      </w:r>
      <w:r w:rsidR="00293B8A" w:rsidRPr="00293B8A">
        <w:rPr>
          <w:rFonts w:eastAsiaTheme="minorEastAsia" w:cstheme="minorHAnsi"/>
          <w:lang w:eastAsia="hr-HR"/>
        </w:rPr>
        <w:t>predstavlja saldo neotplaćenog duga po dugoročno primljenom kreditu</w:t>
      </w:r>
      <w:r w:rsidR="0032449E">
        <w:rPr>
          <w:rFonts w:eastAsiaTheme="minorEastAsia" w:cstheme="minorHAnsi"/>
          <w:lang w:eastAsia="hr-HR"/>
        </w:rPr>
        <w:t>.</w:t>
      </w:r>
    </w:p>
    <w:p w:rsidR="00B00115" w:rsidRDefault="009D196C"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Rezultat poslovanja na dan </w:t>
      </w:r>
      <w:r w:rsidR="0044100F">
        <w:rPr>
          <w:rFonts w:eastAsiaTheme="minorEastAsia" w:cstheme="minorHAnsi"/>
          <w:lang w:eastAsia="hr-HR"/>
        </w:rPr>
        <w:t>31.</w:t>
      </w:r>
      <w:r w:rsidR="007D2E9D">
        <w:rPr>
          <w:rFonts w:eastAsiaTheme="minorEastAsia" w:cstheme="minorHAnsi"/>
          <w:lang w:eastAsia="hr-HR"/>
        </w:rPr>
        <w:t xml:space="preserve"> prosinca </w:t>
      </w:r>
      <w:r w:rsidR="00E31BBC">
        <w:rPr>
          <w:rFonts w:eastAsiaTheme="minorEastAsia" w:cstheme="minorHAnsi"/>
          <w:lang w:eastAsia="hr-HR"/>
        </w:rPr>
        <w:t>202</w:t>
      </w:r>
      <w:r w:rsidR="00C550FE">
        <w:rPr>
          <w:rFonts w:eastAsiaTheme="minorEastAsia" w:cstheme="minorHAnsi"/>
          <w:lang w:eastAsia="hr-HR"/>
        </w:rPr>
        <w:t>5</w:t>
      </w:r>
      <w:r w:rsidR="00E31BBC">
        <w:rPr>
          <w:rFonts w:eastAsiaTheme="minorEastAsia" w:cstheme="minorHAnsi"/>
          <w:lang w:eastAsia="hr-HR"/>
        </w:rPr>
        <w:t>. godine (Š</w:t>
      </w:r>
      <w:r w:rsidR="00B00115">
        <w:rPr>
          <w:rFonts w:eastAsiaTheme="minorEastAsia" w:cstheme="minorHAnsi"/>
          <w:lang w:eastAsia="hr-HR"/>
        </w:rPr>
        <w:t xml:space="preserve">ifra 922) </w:t>
      </w:r>
      <w:r w:rsidR="00BC2EDC">
        <w:rPr>
          <w:rFonts w:eastAsiaTheme="minorEastAsia" w:cstheme="minorHAnsi"/>
          <w:lang w:eastAsia="hr-HR"/>
        </w:rPr>
        <w:t xml:space="preserve">iznosi </w:t>
      </w:r>
      <w:r w:rsidR="003F6921">
        <w:rPr>
          <w:rFonts w:eastAsiaTheme="minorEastAsia" w:cstheme="minorHAnsi"/>
          <w:lang w:eastAsia="hr-HR"/>
        </w:rPr>
        <w:t>2.843.780,58</w:t>
      </w:r>
      <w:r w:rsidR="00B51634">
        <w:rPr>
          <w:rFonts w:eastAsiaTheme="minorEastAsia" w:cstheme="minorHAnsi"/>
          <w:lang w:eastAsia="hr-HR"/>
        </w:rPr>
        <w:t xml:space="preserve"> eur</w:t>
      </w:r>
      <w:r w:rsidR="00F37FE5">
        <w:rPr>
          <w:rFonts w:eastAsiaTheme="minorEastAsia" w:cstheme="minorHAnsi"/>
          <w:lang w:eastAsia="hr-HR"/>
        </w:rPr>
        <w:t>a</w:t>
      </w:r>
      <w:r w:rsidR="0044100F">
        <w:rPr>
          <w:rFonts w:eastAsiaTheme="minorEastAsia" w:cstheme="minorHAnsi"/>
          <w:lang w:eastAsia="hr-HR"/>
        </w:rPr>
        <w:t>,</w:t>
      </w:r>
      <w:r w:rsidR="00BC2EDC">
        <w:rPr>
          <w:rFonts w:eastAsiaTheme="minorEastAsia" w:cstheme="minorHAnsi"/>
          <w:lang w:eastAsia="hr-HR"/>
        </w:rPr>
        <w:t xml:space="preserve"> a uključuje zbroj prenesenog rezultata prethodnog</w:t>
      </w:r>
      <w:r>
        <w:rPr>
          <w:rFonts w:eastAsiaTheme="minorEastAsia" w:cstheme="minorHAnsi"/>
          <w:lang w:eastAsia="hr-HR"/>
        </w:rPr>
        <w:t xml:space="preserve"> razdoblja</w:t>
      </w:r>
      <w:r w:rsidR="009B72B4">
        <w:rPr>
          <w:rFonts w:eastAsiaTheme="minorEastAsia" w:cstheme="minorHAnsi"/>
          <w:lang w:eastAsia="hr-HR"/>
        </w:rPr>
        <w:t xml:space="preserve"> u visini </w:t>
      </w:r>
      <w:r w:rsidR="003F6921">
        <w:rPr>
          <w:rFonts w:eastAsiaTheme="minorEastAsia" w:cstheme="minorHAnsi"/>
          <w:lang w:eastAsia="hr-HR"/>
        </w:rPr>
        <w:t>2.634.038,17</w:t>
      </w:r>
      <w:r w:rsidR="009B72B4">
        <w:rPr>
          <w:rFonts w:eastAsiaTheme="minorEastAsia" w:cstheme="minorHAnsi"/>
          <w:lang w:eastAsia="hr-HR"/>
        </w:rPr>
        <w:t xml:space="preserve"> eur</w:t>
      </w:r>
      <w:r w:rsidR="00F37FE5">
        <w:rPr>
          <w:rFonts w:eastAsiaTheme="minorEastAsia" w:cstheme="minorHAnsi"/>
          <w:lang w:eastAsia="hr-HR"/>
        </w:rPr>
        <w:t>a</w:t>
      </w:r>
      <w:r>
        <w:rPr>
          <w:rFonts w:eastAsiaTheme="minorEastAsia" w:cstheme="minorHAnsi"/>
          <w:lang w:eastAsia="hr-HR"/>
        </w:rPr>
        <w:t xml:space="preserve"> </w:t>
      </w:r>
      <w:r w:rsidR="00BC2EDC">
        <w:rPr>
          <w:rFonts w:eastAsiaTheme="minorEastAsia" w:cstheme="minorHAnsi"/>
          <w:lang w:eastAsia="hr-HR"/>
        </w:rPr>
        <w:t xml:space="preserve">i donesenog rezultata tekuće godine </w:t>
      </w:r>
      <w:r w:rsidR="001A0A49">
        <w:rPr>
          <w:rFonts w:eastAsiaTheme="minorEastAsia" w:cstheme="minorHAnsi"/>
          <w:lang w:eastAsia="hr-HR"/>
        </w:rPr>
        <w:t xml:space="preserve">u iznosu od </w:t>
      </w:r>
      <w:r w:rsidR="003F6921">
        <w:rPr>
          <w:rFonts w:eastAsiaTheme="minorEastAsia" w:cstheme="minorHAnsi"/>
          <w:lang w:eastAsia="hr-HR"/>
        </w:rPr>
        <w:t>209.742,41</w:t>
      </w:r>
      <w:r w:rsidR="001A0A49">
        <w:rPr>
          <w:rFonts w:eastAsiaTheme="minorEastAsia" w:cstheme="minorHAnsi"/>
          <w:lang w:eastAsia="hr-HR"/>
        </w:rPr>
        <w:t xml:space="preserve"> eur</w:t>
      </w:r>
      <w:r w:rsidR="00F37FE5">
        <w:rPr>
          <w:rFonts w:eastAsiaTheme="minorEastAsia" w:cstheme="minorHAnsi"/>
          <w:lang w:eastAsia="hr-HR"/>
        </w:rPr>
        <w:t>a</w:t>
      </w:r>
      <w:r w:rsidR="001A0A49">
        <w:rPr>
          <w:rFonts w:eastAsiaTheme="minorEastAsia" w:cstheme="minorHAnsi"/>
          <w:lang w:eastAsia="hr-HR"/>
        </w:rPr>
        <w:t xml:space="preserve"> </w:t>
      </w:r>
      <w:r w:rsidR="00BC2EDC">
        <w:rPr>
          <w:rFonts w:eastAsiaTheme="minorEastAsia" w:cstheme="minorHAnsi"/>
          <w:lang w:eastAsia="hr-HR"/>
        </w:rPr>
        <w:t>(razlika prihoda i rashoda, primitaka i izdataka ostvarenih u 202</w:t>
      </w:r>
      <w:r w:rsidR="003F6921">
        <w:rPr>
          <w:rFonts w:eastAsiaTheme="minorEastAsia" w:cstheme="minorHAnsi"/>
          <w:lang w:eastAsia="hr-HR"/>
        </w:rPr>
        <w:t>5</w:t>
      </w:r>
      <w:r w:rsidR="00BC2EDC">
        <w:rPr>
          <w:rFonts w:eastAsiaTheme="minorEastAsia" w:cstheme="minorHAnsi"/>
          <w:lang w:eastAsia="hr-HR"/>
        </w:rPr>
        <w:t>. godini)</w:t>
      </w:r>
      <w:r w:rsidR="00AF260C">
        <w:rPr>
          <w:rFonts w:eastAsiaTheme="minorEastAsia" w:cstheme="minorHAnsi"/>
          <w:lang w:eastAsia="hr-HR"/>
        </w:rPr>
        <w:t>.</w:t>
      </w:r>
    </w:p>
    <w:p w:rsidR="001D422E" w:rsidRPr="00BA7421" w:rsidRDefault="00CA729F"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BA7421">
        <w:rPr>
          <w:rFonts w:eastAsiaTheme="minorEastAsia" w:cstheme="minorHAnsi"/>
          <w:lang w:eastAsia="hr-HR"/>
        </w:rPr>
        <w:t>Stanje viška prihoda prethodnog razdoblja –</w:t>
      </w:r>
      <w:r w:rsidR="007D2E9D" w:rsidRPr="00BA7421">
        <w:rPr>
          <w:rFonts w:eastAsiaTheme="minorEastAsia" w:cstheme="minorHAnsi"/>
          <w:lang w:eastAsia="hr-HR"/>
        </w:rPr>
        <w:t xml:space="preserve"> preneseni (stanje na dan 31. prosinca </w:t>
      </w:r>
      <w:r w:rsidRPr="00BA7421">
        <w:rPr>
          <w:rFonts w:eastAsiaTheme="minorEastAsia" w:cstheme="minorHAnsi"/>
          <w:lang w:eastAsia="hr-HR"/>
        </w:rPr>
        <w:t>202</w:t>
      </w:r>
      <w:r w:rsidR="00AF260C" w:rsidRPr="00BA7421">
        <w:rPr>
          <w:rFonts w:eastAsiaTheme="minorEastAsia" w:cstheme="minorHAnsi"/>
          <w:lang w:eastAsia="hr-HR"/>
        </w:rPr>
        <w:t>5</w:t>
      </w:r>
      <w:r w:rsidRPr="00BA7421">
        <w:rPr>
          <w:rFonts w:eastAsiaTheme="minorEastAsia" w:cstheme="minorHAnsi"/>
          <w:lang w:eastAsia="hr-HR"/>
        </w:rPr>
        <w:t>. godine</w:t>
      </w:r>
      <w:r w:rsidR="001A0A49" w:rsidRPr="00BA7421">
        <w:rPr>
          <w:rFonts w:eastAsiaTheme="minorEastAsia" w:cstheme="minorHAnsi"/>
          <w:lang w:eastAsia="hr-HR"/>
        </w:rPr>
        <w:t xml:space="preserve"> je </w:t>
      </w:r>
      <w:r w:rsidR="00AF260C" w:rsidRPr="00BA7421">
        <w:rPr>
          <w:rFonts w:eastAsiaTheme="minorEastAsia" w:cstheme="minorHAnsi"/>
          <w:lang w:eastAsia="hr-HR"/>
        </w:rPr>
        <w:t>2.634.038,17</w:t>
      </w:r>
      <w:r w:rsidR="00C75314" w:rsidRPr="00BA7421">
        <w:rPr>
          <w:rFonts w:eastAsiaTheme="minorEastAsia" w:cstheme="minorHAnsi"/>
          <w:lang w:eastAsia="hr-HR"/>
        </w:rPr>
        <w:t xml:space="preserve"> eur</w:t>
      </w:r>
      <w:r w:rsidR="00F37FE5" w:rsidRPr="00BA7421">
        <w:rPr>
          <w:rFonts w:eastAsiaTheme="minorEastAsia" w:cstheme="minorHAnsi"/>
          <w:lang w:eastAsia="hr-HR"/>
        </w:rPr>
        <w:t>a</w:t>
      </w:r>
      <w:r w:rsidRPr="00BA7421">
        <w:rPr>
          <w:rFonts w:eastAsiaTheme="minorEastAsia" w:cstheme="minorHAnsi"/>
          <w:lang w:eastAsia="hr-HR"/>
        </w:rPr>
        <w:t>) razlikuje se u odnosu na stanje prenesenog viška prethodnog  razdoblja –</w:t>
      </w:r>
      <w:r w:rsidR="007D2E9D" w:rsidRPr="00BA7421">
        <w:rPr>
          <w:rFonts w:eastAsiaTheme="minorEastAsia" w:cstheme="minorHAnsi"/>
          <w:lang w:eastAsia="hr-HR"/>
        </w:rPr>
        <w:t xml:space="preserve"> preneseni (stanje na dan 31. prosinca </w:t>
      </w:r>
      <w:r w:rsidRPr="00BA7421">
        <w:rPr>
          <w:rFonts w:eastAsiaTheme="minorEastAsia" w:cstheme="minorHAnsi"/>
          <w:lang w:eastAsia="hr-HR"/>
        </w:rPr>
        <w:t>202</w:t>
      </w:r>
      <w:r w:rsidR="00AF260C" w:rsidRPr="00BA7421">
        <w:rPr>
          <w:rFonts w:eastAsiaTheme="minorEastAsia" w:cstheme="minorHAnsi"/>
          <w:lang w:eastAsia="hr-HR"/>
        </w:rPr>
        <w:t>4</w:t>
      </w:r>
      <w:r w:rsidRPr="00BA7421">
        <w:rPr>
          <w:rFonts w:eastAsiaTheme="minorEastAsia" w:cstheme="minorHAnsi"/>
          <w:lang w:eastAsia="hr-HR"/>
        </w:rPr>
        <w:t>. godine</w:t>
      </w:r>
      <w:r w:rsidR="00C75314" w:rsidRPr="00BA7421">
        <w:rPr>
          <w:rFonts w:eastAsiaTheme="minorEastAsia" w:cstheme="minorHAnsi"/>
          <w:lang w:eastAsia="hr-HR"/>
        </w:rPr>
        <w:t xml:space="preserve"> je </w:t>
      </w:r>
      <w:r w:rsidR="00AF260C" w:rsidRPr="00BA7421">
        <w:rPr>
          <w:rFonts w:eastAsiaTheme="minorEastAsia" w:cstheme="minorHAnsi"/>
          <w:lang w:eastAsia="hr-HR"/>
        </w:rPr>
        <w:t>2.640.712,07</w:t>
      </w:r>
      <w:r w:rsidR="00C75314" w:rsidRPr="00BA7421">
        <w:rPr>
          <w:rFonts w:eastAsiaTheme="minorEastAsia" w:cstheme="minorHAnsi"/>
          <w:lang w:eastAsia="hr-HR"/>
        </w:rPr>
        <w:t xml:space="preserve"> eur</w:t>
      </w:r>
      <w:r w:rsidR="00F37FE5" w:rsidRPr="00BA7421">
        <w:rPr>
          <w:rFonts w:eastAsiaTheme="minorEastAsia" w:cstheme="minorHAnsi"/>
          <w:lang w:eastAsia="hr-HR"/>
        </w:rPr>
        <w:t>a</w:t>
      </w:r>
      <w:r w:rsidRPr="00BA7421">
        <w:rPr>
          <w:rFonts w:eastAsiaTheme="minorEastAsia" w:cstheme="minorHAnsi"/>
          <w:lang w:eastAsia="hr-HR"/>
        </w:rPr>
        <w:t>)</w:t>
      </w:r>
      <w:r w:rsidR="007D2E9D" w:rsidRPr="00BA7421">
        <w:rPr>
          <w:rFonts w:eastAsiaTheme="minorEastAsia" w:cstheme="minorHAnsi"/>
          <w:lang w:eastAsia="hr-HR"/>
        </w:rPr>
        <w:t xml:space="preserve"> za </w:t>
      </w:r>
      <w:r w:rsidR="00AF260C" w:rsidRPr="00BA7421">
        <w:rPr>
          <w:rFonts w:eastAsiaTheme="minorEastAsia" w:cstheme="minorHAnsi"/>
          <w:lang w:eastAsia="hr-HR"/>
        </w:rPr>
        <w:t>6.673,90</w:t>
      </w:r>
      <w:r w:rsidR="007D2E9D" w:rsidRPr="00BA7421">
        <w:rPr>
          <w:rFonts w:eastAsiaTheme="minorEastAsia" w:cstheme="minorHAnsi"/>
          <w:lang w:eastAsia="hr-HR"/>
        </w:rPr>
        <w:t xml:space="preserve"> eur</w:t>
      </w:r>
      <w:r w:rsidR="00F37FE5" w:rsidRPr="00BA7421">
        <w:rPr>
          <w:rFonts w:eastAsiaTheme="minorEastAsia" w:cstheme="minorHAnsi"/>
          <w:lang w:eastAsia="hr-HR"/>
        </w:rPr>
        <w:t>a</w:t>
      </w:r>
      <w:r w:rsidRPr="00BA7421">
        <w:rPr>
          <w:rFonts w:eastAsiaTheme="minorEastAsia" w:cstheme="minorHAnsi"/>
          <w:lang w:eastAsia="hr-HR"/>
        </w:rPr>
        <w:t xml:space="preserve">. </w:t>
      </w:r>
      <w:r w:rsidR="006B46A7" w:rsidRPr="00BA7421">
        <w:rPr>
          <w:rFonts w:eastAsiaTheme="minorEastAsia" w:cstheme="minorHAnsi"/>
          <w:lang w:eastAsia="hr-HR"/>
        </w:rPr>
        <w:t>Razlog tome je što je u toku 202</w:t>
      </w:r>
      <w:r w:rsidR="00AF260C" w:rsidRPr="00BA7421">
        <w:rPr>
          <w:rFonts w:eastAsiaTheme="minorEastAsia" w:cstheme="minorHAnsi"/>
          <w:lang w:eastAsia="hr-HR"/>
        </w:rPr>
        <w:t>5</w:t>
      </w:r>
      <w:r w:rsidR="006B46A7" w:rsidRPr="00BA7421">
        <w:rPr>
          <w:rFonts w:eastAsiaTheme="minorEastAsia" w:cstheme="minorHAnsi"/>
          <w:lang w:eastAsia="hr-HR"/>
        </w:rPr>
        <w:t xml:space="preserve">. godine izvršen povrat viška uplaćenih sredstava </w:t>
      </w:r>
      <w:r w:rsidR="00AF260C" w:rsidRPr="00BA7421">
        <w:rPr>
          <w:rFonts w:eastAsiaTheme="minorEastAsia" w:cstheme="minorHAnsi"/>
          <w:lang w:eastAsia="hr-HR"/>
        </w:rPr>
        <w:t xml:space="preserve">prema </w:t>
      </w:r>
      <w:r w:rsidR="00BA7421" w:rsidRPr="00BA7421">
        <w:rPr>
          <w:rFonts w:eastAsiaTheme="minorEastAsia" w:cstheme="minorHAnsi"/>
          <w:lang w:eastAsia="hr-HR"/>
        </w:rPr>
        <w:t xml:space="preserve">Ministarstvu mora, prometa i infrastrukture  budući su u potpunosti izvršene usluge temeljem Ugovora i pripadajućih Dodataka za izradu idejnog projekta s ishođenjem lokacijske dozvole za izgradnju biciklističke staze na LC58087 lokalitet </w:t>
      </w:r>
      <w:proofErr w:type="spellStart"/>
      <w:r w:rsidR="00BA7421" w:rsidRPr="00BA7421">
        <w:rPr>
          <w:rFonts w:eastAsiaTheme="minorEastAsia" w:cstheme="minorHAnsi"/>
          <w:lang w:eastAsia="hr-HR"/>
        </w:rPr>
        <w:t>Skrbčići</w:t>
      </w:r>
      <w:proofErr w:type="spellEnd"/>
      <w:r w:rsidR="00BA7421" w:rsidRPr="00BA7421">
        <w:rPr>
          <w:rFonts w:eastAsiaTheme="minorEastAsia" w:cstheme="minorHAnsi"/>
          <w:lang w:eastAsia="hr-HR"/>
        </w:rPr>
        <w:t xml:space="preserve"> i izradu idejnog projekta s ishođenjem lokacijske dozvole za izgradnju biciklističke staze na LC58088, lokalitet Pinezići.</w:t>
      </w:r>
    </w:p>
    <w:p w:rsid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Na temelju Pravilnika o proračunskom računovodstvu i računskom planu rezultat poslovne godine utvrđuje se sučeljavanjem prihoda i rashoda, primitaka i izdataka tekućeg razdoblja, koji se prebija sa prenesenim rezultatima po istovjetnim kategorijama iz ranijih razdoblja. </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Struktura rezultata poslovne godine </w:t>
      </w:r>
      <w:r w:rsidR="00B144E8">
        <w:rPr>
          <w:rFonts w:eastAsiaTheme="minorEastAsia" w:cstheme="minorHAnsi"/>
          <w:lang w:eastAsia="hr-HR"/>
        </w:rPr>
        <w:t>(</w:t>
      </w:r>
      <w:r w:rsidR="00E31BBC">
        <w:rPr>
          <w:rFonts w:eastAsiaTheme="minorEastAsia" w:cstheme="minorHAnsi"/>
          <w:lang w:eastAsia="hr-HR"/>
        </w:rPr>
        <w:t>Š</w:t>
      </w:r>
      <w:r w:rsidR="00BC2EDC">
        <w:rPr>
          <w:rFonts w:eastAsiaTheme="minorEastAsia" w:cstheme="minorHAnsi"/>
          <w:lang w:eastAsia="hr-HR"/>
        </w:rPr>
        <w:t>ifra 922</w:t>
      </w:r>
      <w:r w:rsidR="00B144E8">
        <w:rPr>
          <w:rFonts w:eastAsiaTheme="minorEastAsia" w:cstheme="minorHAnsi"/>
          <w:lang w:eastAsia="hr-HR"/>
        </w:rPr>
        <w:t xml:space="preserve">) </w:t>
      </w:r>
      <w:r w:rsidR="009B72B4">
        <w:rPr>
          <w:rFonts w:eastAsiaTheme="minorEastAsia" w:cstheme="minorHAnsi"/>
          <w:lang w:eastAsia="hr-HR"/>
        </w:rPr>
        <w:t>prikazana</w:t>
      </w:r>
      <w:r w:rsidRPr="00293B8A">
        <w:rPr>
          <w:rFonts w:eastAsiaTheme="minorEastAsia" w:cstheme="minorHAnsi"/>
          <w:lang w:eastAsia="hr-HR"/>
        </w:rPr>
        <w:t xml:space="preserve"> je u nastavku:</w:t>
      </w:r>
    </w:p>
    <w:tbl>
      <w:tblPr>
        <w:tblStyle w:val="Reetkatablice2"/>
        <w:tblW w:w="9312" w:type="dxa"/>
        <w:jc w:val="center"/>
        <w:tblLayout w:type="fixed"/>
        <w:tblLook w:val="0000" w:firstRow="0" w:lastRow="0" w:firstColumn="0" w:lastColumn="0" w:noHBand="0" w:noVBand="0"/>
      </w:tblPr>
      <w:tblGrid>
        <w:gridCol w:w="5137"/>
        <w:gridCol w:w="2137"/>
        <w:gridCol w:w="2038"/>
      </w:tblGrid>
      <w:tr w:rsidR="00976D1A" w:rsidRPr="004A0A32" w:rsidTr="00BA7421">
        <w:trPr>
          <w:trHeight w:hRule="exact" w:val="604"/>
          <w:jc w:val="center"/>
        </w:trPr>
        <w:tc>
          <w:tcPr>
            <w:tcW w:w="5137" w:type="dxa"/>
            <w:shd w:val="clear" w:color="auto" w:fill="DEEAF6" w:themeFill="accent1" w:themeFillTint="33"/>
            <w:vAlign w:val="center"/>
          </w:tcPr>
          <w:p w:rsidR="00293B8A" w:rsidRPr="004A0A32" w:rsidRDefault="00FA3091" w:rsidP="009D2427">
            <w:pPr>
              <w:widowControl w:val="0"/>
              <w:autoSpaceDE w:val="0"/>
              <w:autoSpaceDN w:val="0"/>
              <w:adjustRightInd w:val="0"/>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Opis</w:t>
            </w:r>
          </w:p>
        </w:tc>
        <w:tc>
          <w:tcPr>
            <w:tcW w:w="2137" w:type="dxa"/>
            <w:shd w:val="clear" w:color="auto" w:fill="DEEAF6" w:themeFill="accent1" w:themeFillTint="33"/>
            <w:vAlign w:val="center"/>
          </w:tcPr>
          <w:p w:rsidR="00014655" w:rsidRPr="004A0A32" w:rsidRDefault="00FA3091" w:rsidP="00E40B46">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rsidR="00293B8A" w:rsidRPr="004A0A32" w:rsidRDefault="00FA3091" w:rsidP="007043DB">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31. prosinca 202</w:t>
            </w:r>
            <w:r w:rsidR="007043DB">
              <w:rPr>
                <w:rFonts w:eastAsiaTheme="minorEastAsia" w:cstheme="minorHAnsi"/>
                <w:b/>
                <w:bCs/>
                <w:sz w:val="18"/>
                <w:szCs w:val="18"/>
                <w:lang w:eastAsia="hr-HR"/>
              </w:rPr>
              <w:t>4</w:t>
            </w:r>
            <w:r w:rsidRPr="004A0A32">
              <w:rPr>
                <w:rFonts w:eastAsiaTheme="minorEastAsia" w:cstheme="minorHAnsi"/>
                <w:b/>
                <w:bCs/>
                <w:sz w:val="18"/>
                <w:szCs w:val="18"/>
                <w:lang w:eastAsia="hr-HR"/>
              </w:rPr>
              <w:t>.</w:t>
            </w:r>
          </w:p>
        </w:tc>
        <w:tc>
          <w:tcPr>
            <w:tcW w:w="2038" w:type="dxa"/>
            <w:shd w:val="clear" w:color="auto" w:fill="DEEAF6" w:themeFill="accent1" w:themeFillTint="33"/>
            <w:vAlign w:val="center"/>
          </w:tcPr>
          <w:p w:rsidR="00014655" w:rsidRPr="004A0A32" w:rsidRDefault="00FA3091" w:rsidP="00E40B46">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rsidR="00293B8A" w:rsidRPr="004A0A32" w:rsidRDefault="00FA3091" w:rsidP="00AF260C">
            <w:pPr>
              <w:widowControl w:val="0"/>
              <w:autoSpaceDE w:val="0"/>
              <w:autoSpaceDN w:val="0"/>
              <w:adjustRightInd w:val="0"/>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31. prosinca 202</w:t>
            </w:r>
            <w:r w:rsidR="00AF260C">
              <w:rPr>
                <w:rFonts w:eastAsiaTheme="minorEastAsia" w:cstheme="minorHAnsi"/>
                <w:b/>
                <w:bCs/>
                <w:sz w:val="18"/>
                <w:szCs w:val="18"/>
                <w:lang w:eastAsia="hr-HR"/>
              </w:rPr>
              <w:t>5</w:t>
            </w:r>
            <w:r w:rsidRPr="004A0A32">
              <w:rPr>
                <w:rFonts w:eastAsiaTheme="minorEastAsia" w:cstheme="minorHAnsi"/>
                <w:b/>
                <w:bCs/>
                <w:sz w:val="18"/>
                <w:szCs w:val="18"/>
                <w:lang w:eastAsia="hr-HR"/>
              </w:rPr>
              <w:t>.</w:t>
            </w:r>
          </w:p>
        </w:tc>
      </w:tr>
      <w:tr w:rsidR="00976D1A" w:rsidRPr="004A0A32" w:rsidTr="00BA7421">
        <w:trPr>
          <w:trHeight w:val="302"/>
          <w:jc w:val="center"/>
        </w:trPr>
        <w:tc>
          <w:tcPr>
            <w:tcW w:w="5137" w:type="dxa"/>
            <w:vAlign w:val="center"/>
          </w:tcPr>
          <w:p w:rsidR="00B50736" w:rsidRPr="004A0A32" w:rsidRDefault="00B50736" w:rsidP="00B5073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Višak prihoda prethodnog razdoblja - preneseni</w:t>
            </w:r>
          </w:p>
        </w:tc>
        <w:tc>
          <w:tcPr>
            <w:tcW w:w="2137" w:type="dxa"/>
            <w:vAlign w:val="center"/>
          </w:tcPr>
          <w:p w:rsidR="00B50736" w:rsidRPr="004A0A32" w:rsidRDefault="00AF260C" w:rsidP="009B72B4">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3.382.264,97</w:t>
            </w:r>
          </w:p>
        </w:tc>
        <w:tc>
          <w:tcPr>
            <w:tcW w:w="2038" w:type="dxa"/>
            <w:vAlign w:val="center"/>
          </w:tcPr>
          <w:p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2.634.038,17*</w:t>
            </w:r>
          </w:p>
        </w:tc>
      </w:tr>
      <w:tr w:rsidR="00976D1A" w:rsidRPr="004A0A32" w:rsidTr="00BA7421">
        <w:trPr>
          <w:trHeight w:val="302"/>
          <w:jc w:val="center"/>
        </w:trPr>
        <w:tc>
          <w:tcPr>
            <w:tcW w:w="5137" w:type="dxa"/>
            <w:vAlign w:val="center"/>
          </w:tcPr>
          <w:p w:rsidR="00B50736" w:rsidRPr="004A0A32" w:rsidRDefault="00B50736" w:rsidP="00E40B4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Višak</w:t>
            </w:r>
            <w:r w:rsidR="00630DDB" w:rsidRPr="004A0A32">
              <w:rPr>
                <w:rFonts w:eastAsiaTheme="minorEastAsia" w:cstheme="minorHAnsi"/>
                <w:sz w:val="18"/>
                <w:szCs w:val="18"/>
                <w:lang w:eastAsia="hr-HR"/>
              </w:rPr>
              <w:t xml:space="preserve"> prihoda poslovanja tekuće </w:t>
            </w:r>
            <w:r w:rsidRPr="004A0A32">
              <w:rPr>
                <w:rFonts w:eastAsiaTheme="minorEastAsia" w:cstheme="minorHAnsi"/>
                <w:sz w:val="18"/>
                <w:szCs w:val="18"/>
                <w:lang w:eastAsia="hr-HR"/>
              </w:rPr>
              <w:t>godine</w:t>
            </w:r>
          </w:p>
        </w:tc>
        <w:tc>
          <w:tcPr>
            <w:tcW w:w="2137" w:type="dxa"/>
            <w:vAlign w:val="center"/>
          </w:tcPr>
          <w:p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636.992,83</w:t>
            </w:r>
          </w:p>
        </w:tc>
        <w:tc>
          <w:tcPr>
            <w:tcW w:w="2038" w:type="dxa"/>
            <w:vAlign w:val="center"/>
          </w:tcPr>
          <w:p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3.533.891,74</w:t>
            </w:r>
          </w:p>
        </w:tc>
      </w:tr>
      <w:tr w:rsidR="00976D1A" w:rsidRPr="004A0A32" w:rsidTr="00BA7421">
        <w:trPr>
          <w:trHeight w:val="302"/>
          <w:jc w:val="center"/>
        </w:trPr>
        <w:tc>
          <w:tcPr>
            <w:tcW w:w="5137" w:type="dxa"/>
            <w:vAlign w:val="center"/>
          </w:tcPr>
          <w:p w:rsidR="00B50736" w:rsidRPr="004A0A32" w:rsidRDefault="00B50736" w:rsidP="00B5073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Manjak prihoda od nefinancijske imovine</w:t>
            </w:r>
          </w:p>
        </w:tc>
        <w:tc>
          <w:tcPr>
            <w:tcW w:w="2137" w:type="dxa"/>
            <w:vAlign w:val="center"/>
          </w:tcPr>
          <w:p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-978.545,73</w:t>
            </w:r>
          </w:p>
        </w:tc>
        <w:tc>
          <w:tcPr>
            <w:tcW w:w="2038" w:type="dxa"/>
            <w:vAlign w:val="center"/>
          </w:tcPr>
          <w:p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-2.924.149,33</w:t>
            </w:r>
          </w:p>
        </w:tc>
      </w:tr>
      <w:tr w:rsidR="00976D1A" w:rsidRPr="004A0A32" w:rsidTr="00BA7421">
        <w:trPr>
          <w:trHeight w:val="302"/>
          <w:jc w:val="center"/>
        </w:trPr>
        <w:tc>
          <w:tcPr>
            <w:tcW w:w="5137" w:type="dxa"/>
            <w:vAlign w:val="center"/>
          </w:tcPr>
          <w:p w:rsidR="00B50736" w:rsidRPr="004A0A32" w:rsidRDefault="0015721E" w:rsidP="00B50736">
            <w:pPr>
              <w:widowControl w:val="0"/>
              <w:autoSpaceDE w:val="0"/>
              <w:autoSpaceDN w:val="0"/>
              <w:adjustRightInd w:val="0"/>
              <w:spacing w:after="0" w:line="240" w:lineRule="auto"/>
              <w:rPr>
                <w:rFonts w:eastAsiaTheme="minorEastAsia" w:cstheme="minorHAnsi"/>
                <w:sz w:val="18"/>
                <w:szCs w:val="18"/>
                <w:lang w:eastAsia="hr-HR"/>
              </w:rPr>
            </w:pPr>
            <w:r w:rsidRPr="004A0A32">
              <w:rPr>
                <w:rFonts w:eastAsiaTheme="minorEastAsia" w:cstheme="minorHAnsi"/>
                <w:sz w:val="18"/>
                <w:szCs w:val="18"/>
                <w:lang w:eastAsia="hr-HR"/>
              </w:rPr>
              <w:t>Višak/Manjak</w:t>
            </w:r>
            <w:r w:rsidR="00B50736" w:rsidRPr="004A0A32">
              <w:rPr>
                <w:rFonts w:eastAsiaTheme="minorEastAsia" w:cstheme="minorHAnsi"/>
                <w:sz w:val="18"/>
                <w:szCs w:val="18"/>
                <w:lang w:eastAsia="hr-HR"/>
              </w:rPr>
              <w:t xml:space="preserve"> primitaka od financijske imovine</w:t>
            </w:r>
          </w:p>
        </w:tc>
        <w:tc>
          <w:tcPr>
            <w:tcW w:w="2137" w:type="dxa"/>
            <w:vAlign w:val="center"/>
          </w:tcPr>
          <w:p w:rsidR="00B50736" w:rsidRPr="004A0A32" w:rsidRDefault="00AF260C" w:rsidP="00B50736">
            <w:pPr>
              <w:widowControl w:val="0"/>
              <w:autoSpaceDE w:val="0"/>
              <w:autoSpaceDN w:val="0"/>
              <w:adjustRightInd w:val="0"/>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-400.000,00</w:t>
            </w:r>
          </w:p>
        </w:tc>
        <w:tc>
          <w:tcPr>
            <w:tcW w:w="2038" w:type="dxa"/>
            <w:vAlign w:val="center"/>
          </w:tcPr>
          <w:p w:rsidR="00B50736" w:rsidRPr="004A0A32" w:rsidRDefault="0015721E" w:rsidP="00B50736">
            <w:pPr>
              <w:widowControl w:val="0"/>
              <w:autoSpaceDE w:val="0"/>
              <w:autoSpaceDN w:val="0"/>
              <w:adjustRightInd w:val="0"/>
              <w:spacing w:after="0" w:line="240" w:lineRule="auto"/>
              <w:jc w:val="right"/>
              <w:rPr>
                <w:rFonts w:eastAsiaTheme="minorEastAsia" w:cstheme="minorHAnsi"/>
                <w:sz w:val="18"/>
                <w:szCs w:val="18"/>
                <w:lang w:eastAsia="hr-HR"/>
              </w:rPr>
            </w:pPr>
            <w:r w:rsidRPr="004A0A32">
              <w:rPr>
                <w:rFonts w:eastAsiaTheme="minorEastAsia" w:cstheme="minorHAnsi"/>
                <w:sz w:val="18"/>
                <w:szCs w:val="18"/>
                <w:lang w:eastAsia="hr-HR"/>
              </w:rPr>
              <w:t>-400.000,00</w:t>
            </w:r>
          </w:p>
        </w:tc>
      </w:tr>
      <w:tr w:rsidR="00976D1A" w:rsidRPr="004A0A32" w:rsidTr="00BA7421">
        <w:trPr>
          <w:trHeight w:val="302"/>
          <w:jc w:val="center"/>
        </w:trPr>
        <w:tc>
          <w:tcPr>
            <w:tcW w:w="5137" w:type="dxa"/>
            <w:shd w:val="clear" w:color="auto" w:fill="DEEAF6" w:themeFill="accent1" w:themeFillTint="33"/>
            <w:vAlign w:val="center"/>
          </w:tcPr>
          <w:p w:rsidR="00B50736" w:rsidRPr="004A0A32" w:rsidRDefault="00B50736" w:rsidP="00B50736">
            <w:pPr>
              <w:widowControl w:val="0"/>
              <w:autoSpaceDE w:val="0"/>
              <w:autoSpaceDN w:val="0"/>
              <w:adjustRightInd w:val="0"/>
              <w:spacing w:after="0" w:line="240" w:lineRule="auto"/>
              <w:jc w:val="center"/>
              <w:rPr>
                <w:rFonts w:eastAsiaTheme="minorEastAsia" w:cstheme="minorHAnsi"/>
                <w:sz w:val="18"/>
                <w:szCs w:val="18"/>
                <w:lang w:eastAsia="hr-HR"/>
              </w:rPr>
            </w:pPr>
            <w:r w:rsidRPr="004A0A32">
              <w:rPr>
                <w:rFonts w:eastAsiaTheme="minorEastAsia" w:cstheme="minorHAnsi"/>
                <w:b/>
                <w:bCs/>
                <w:sz w:val="18"/>
                <w:szCs w:val="18"/>
                <w:lang w:eastAsia="hr-HR"/>
              </w:rPr>
              <w:t>Stanje 31. prosinca</w:t>
            </w:r>
          </w:p>
        </w:tc>
        <w:tc>
          <w:tcPr>
            <w:tcW w:w="2137" w:type="dxa"/>
            <w:shd w:val="clear" w:color="auto" w:fill="DEEAF6" w:themeFill="accent1" w:themeFillTint="33"/>
            <w:vAlign w:val="center"/>
          </w:tcPr>
          <w:p w:rsidR="00B50736" w:rsidRPr="004A0A32" w:rsidRDefault="00AF260C" w:rsidP="009B72B4">
            <w:pPr>
              <w:widowControl w:val="0"/>
              <w:autoSpaceDE w:val="0"/>
              <w:autoSpaceDN w:val="0"/>
              <w:adjustRightInd w:val="0"/>
              <w:spacing w:after="0" w:line="240" w:lineRule="auto"/>
              <w:jc w:val="right"/>
              <w:rPr>
                <w:rFonts w:eastAsiaTheme="minorEastAsia" w:cstheme="minorHAnsi"/>
                <w:b/>
                <w:sz w:val="18"/>
                <w:szCs w:val="18"/>
                <w:lang w:eastAsia="hr-HR"/>
              </w:rPr>
            </w:pPr>
            <w:r w:rsidRPr="004A0A32">
              <w:rPr>
                <w:rFonts w:eastAsiaTheme="minorEastAsia" w:cstheme="minorHAnsi"/>
                <w:b/>
                <w:sz w:val="18"/>
                <w:szCs w:val="18"/>
                <w:lang w:eastAsia="hr-HR"/>
              </w:rPr>
              <w:t>2.640.712,07</w:t>
            </w:r>
          </w:p>
        </w:tc>
        <w:tc>
          <w:tcPr>
            <w:tcW w:w="2038" w:type="dxa"/>
            <w:shd w:val="clear" w:color="auto" w:fill="DEEAF6" w:themeFill="accent1" w:themeFillTint="33"/>
            <w:vAlign w:val="center"/>
          </w:tcPr>
          <w:p w:rsidR="0015721E" w:rsidRPr="004A0A32" w:rsidRDefault="00AF260C" w:rsidP="0015721E">
            <w:pPr>
              <w:widowControl w:val="0"/>
              <w:autoSpaceDE w:val="0"/>
              <w:autoSpaceDN w:val="0"/>
              <w:adjustRightInd w:val="0"/>
              <w:spacing w:after="0" w:line="240" w:lineRule="auto"/>
              <w:jc w:val="right"/>
              <w:rPr>
                <w:rFonts w:eastAsiaTheme="minorEastAsia" w:cstheme="minorHAnsi"/>
                <w:b/>
                <w:sz w:val="18"/>
                <w:szCs w:val="18"/>
                <w:lang w:eastAsia="hr-HR"/>
              </w:rPr>
            </w:pPr>
            <w:r>
              <w:rPr>
                <w:rFonts w:eastAsiaTheme="minorEastAsia" w:cstheme="minorHAnsi"/>
                <w:b/>
                <w:sz w:val="18"/>
                <w:szCs w:val="18"/>
                <w:lang w:eastAsia="hr-HR"/>
              </w:rPr>
              <w:t>2.843.780,58</w:t>
            </w:r>
          </w:p>
        </w:tc>
      </w:tr>
    </w:tbl>
    <w:p w:rsidR="00FA3091" w:rsidRPr="00BA7421" w:rsidRDefault="00FA3091" w:rsidP="00FA3091">
      <w:pPr>
        <w:widowControl w:val="0"/>
        <w:overflowPunct w:val="0"/>
        <w:autoSpaceDE w:val="0"/>
        <w:autoSpaceDN w:val="0"/>
        <w:adjustRightInd w:val="0"/>
        <w:spacing w:before="120" w:after="120" w:line="240" w:lineRule="auto"/>
        <w:jc w:val="both"/>
        <w:rPr>
          <w:rFonts w:eastAsiaTheme="minorEastAsia" w:cstheme="minorHAnsi"/>
          <w:lang w:eastAsia="hr-HR"/>
        </w:rPr>
      </w:pPr>
      <w:r w:rsidRPr="00BA7421">
        <w:rPr>
          <w:rFonts w:eastAsiaTheme="minorEastAsia" w:cstheme="minorHAnsi"/>
          <w:lang w:eastAsia="hr-HR"/>
        </w:rPr>
        <w:t>*Stanje viška prihoda prethodnog razdoblja – preneseni na dan 31 prosinca 2024. godine razlikuje se u odnosu na dan 31. prosinca 202</w:t>
      </w:r>
      <w:r w:rsidR="00BA7421" w:rsidRPr="00BA7421">
        <w:rPr>
          <w:rFonts w:eastAsiaTheme="minorEastAsia" w:cstheme="minorHAnsi"/>
          <w:lang w:eastAsia="hr-HR"/>
        </w:rPr>
        <w:t>5</w:t>
      </w:r>
      <w:r w:rsidRPr="00BA7421">
        <w:rPr>
          <w:rFonts w:eastAsiaTheme="minorEastAsia" w:cstheme="minorHAnsi"/>
          <w:lang w:eastAsia="hr-HR"/>
        </w:rPr>
        <w:t>. godine</w:t>
      </w:r>
      <w:r w:rsidR="00BA7421" w:rsidRPr="00BA7421">
        <w:rPr>
          <w:rFonts w:eastAsiaTheme="minorEastAsia" w:cstheme="minorHAnsi"/>
          <w:lang w:eastAsia="hr-HR"/>
        </w:rPr>
        <w:t>-naprijed već objašnjeno.</w:t>
      </w:r>
    </w:p>
    <w:p w:rsidR="00630DDB" w:rsidRDefault="00293B8A" w:rsidP="00F37FE5">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Obračunati prihodi poslovanja na dan 31. prosinca 202</w:t>
      </w:r>
      <w:r w:rsidR="00AF260C">
        <w:rPr>
          <w:rFonts w:eastAsiaTheme="minorEastAsia" w:cstheme="minorHAnsi"/>
          <w:lang w:eastAsia="hr-HR"/>
        </w:rPr>
        <w:t>5</w:t>
      </w:r>
      <w:r w:rsidRPr="00293B8A">
        <w:rPr>
          <w:rFonts w:eastAsiaTheme="minorEastAsia" w:cstheme="minorHAnsi"/>
          <w:lang w:eastAsia="hr-HR"/>
        </w:rPr>
        <w:t>.</w:t>
      </w:r>
      <w:r w:rsidR="00FC78E9">
        <w:rPr>
          <w:rFonts w:eastAsiaTheme="minorEastAsia" w:cstheme="minorHAnsi"/>
          <w:lang w:eastAsia="hr-HR"/>
        </w:rPr>
        <w:t xml:space="preserve"> godine iznose </w:t>
      </w:r>
      <w:r w:rsidR="00BA7421">
        <w:rPr>
          <w:rFonts w:eastAsiaTheme="minorEastAsia" w:cstheme="minorHAnsi"/>
          <w:lang w:eastAsia="hr-HR"/>
        </w:rPr>
        <w:t>289.989,34</w:t>
      </w:r>
      <w:r w:rsidR="005D0BB4">
        <w:rPr>
          <w:rFonts w:eastAsiaTheme="minorEastAsia" w:cstheme="minorHAnsi"/>
          <w:lang w:eastAsia="hr-HR"/>
        </w:rPr>
        <w:t xml:space="preserve"> eur</w:t>
      </w:r>
      <w:r w:rsidR="00F37FE5">
        <w:rPr>
          <w:rFonts w:eastAsiaTheme="minorEastAsia" w:cstheme="minorHAnsi"/>
          <w:lang w:eastAsia="hr-HR"/>
        </w:rPr>
        <w:t>a</w:t>
      </w:r>
      <w:r w:rsidRPr="00B144E8">
        <w:rPr>
          <w:rFonts w:eastAsiaTheme="minorEastAsia" w:cstheme="minorHAnsi"/>
          <w:lang w:eastAsia="hr-HR"/>
        </w:rPr>
        <w:t>.</w:t>
      </w:r>
      <w:r w:rsidRPr="00293B8A">
        <w:rPr>
          <w:rFonts w:eastAsiaTheme="minorEastAsia" w:cstheme="minorHAnsi"/>
          <w:lang w:eastAsia="hr-HR"/>
        </w:rPr>
        <w:t xml:space="preserve"> U nastavku dajemo njihov pregled:</w:t>
      </w:r>
    </w:p>
    <w:tbl>
      <w:tblPr>
        <w:tblStyle w:val="Reetkatablice2"/>
        <w:tblW w:w="9294" w:type="dxa"/>
        <w:jc w:val="center"/>
        <w:tblLayout w:type="fixed"/>
        <w:tblLook w:val="0000" w:firstRow="0" w:lastRow="0" w:firstColumn="0" w:lastColumn="0" w:noHBand="0" w:noVBand="0"/>
      </w:tblPr>
      <w:tblGrid>
        <w:gridCol w:w="5098"/>
        <w:gridCol w:w="2161"/>
        <w:gridCol w:w="2035"/>
      </w:tblGrid>
      <w:tr w:rsidR="00293B8A" w:rsidRPr="006F251C" w:rsidTr="007043DB">
        <w:trPr>
          <w:trHeight w:hRule="exact" w:val="485"/>
          <w:jc w:val="center"/>
        </w:trPr>
        <w:tc>
          <w:tcPr>
            <w:tcW w:w="5098" w:type="dxa"/>
            <w:shd w:val="clear" w:color="auto" w:fill="DEEAF6" w:themeFill="accent1" w:themeFillTint="33"/>
            <w:vAlign w:val="center"/>
          </w:tcPr>
          <w:p w:rsidR="00293B8A" w:rsidRPr="006F251C" w:rsidRDefault="00F37FE5" w:rsidP="009D2427">
            <w:pPr>
              <w:widowControl w:val="0"/>
              <w:autoSpaceDE w:val="0"/>
              <w:autoSpaceDN w:val="0"/>
              <w:adjustRightInd w:val="0"/>
              <w:spacing w:after="0" w:line="240" w:lineRule="auto"/>
              <w:jc w:val="center"/>
              <w:rPr>
                <w:rFonts w:eastAsiaTheme="minorEastAsia" w:cstheme="minorHAnsi"/>
                <w:b/>
                <w:sz w:val="20"/>
                <w:szCs w:val="20"/>
                <w:lang w:eastAsia="hr-HR"/>
              </w:rPr>
            </w:pPr>
            <w:r w:rsidRPr="006F251C">
              <w:rPr>
                <w:rFonts w:eastAsiaTheme="minorEastAsia" w:cstheme="minorHAnsi"/>
                <w:b/>
                <w:sz w:val="20"/>
                <w:szCs w:val="20"/>
                <w:lang w:eastAsia="hr-HR"/>
              </w:rPr>
              <w:t>Opis</w:t>
            </w:r>
          </w:p>
        </w:tc>
        <w:tc>
          <w:tcPr>
            <w:tcW w:w="2161" w:type="dxa"/>
            <w:shd w:val="clear" w:color="auto" w:fill="DEEAF6" w:themeFill="accent1" w:themeFillTint="33"/>
            <w:vAlign w:val="center"/>
          </w:tcPr>
          <w:p w:rsidR="00014655" w:rsidRPr="006F251C" w:rsidRDefault="00F37FE5" w:rsidP="00A75E4D">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 xml:space="preserve">Stanje na dan </w:t>
            </w:r>
          </w:p>
          <w:p w:rsidR="00293B8A" w:rsidRPr="006F251C" w:rsidRDefault="00F37FE5" w:rsidP="006F251C">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01. siječnja 202</w:t>
            </w:r>
            <w:r w:rsidR="006F251C" w:rsidRPr="006F251C">
              <w:rPr>
                <w:rFonts w:eastAsiaTheme="minorEastAsia" w:cstheme="minorHAnsi"/>
                <w:b/>
                <w:bCs/>
                <w:sz w:val="20"/>
                <w:szCs w:val="20"/>
                <w:lang w:eastAsia="hr-HR"/>
              </w:rPr>
              <w:t>5</w:t>
            </w:r>
            <w:r w:rsidR="00014655" w:rsidRPr="006F251C">
              <w:rPr>
                <w:rFonts w:eastAsiaTheme="minorEastAsia" w:cstheme="minorHAnsi"/>
                <w:b/>
                <w:bCs/>
                <w:sz w:val="20"/>
                <w:szCs w:val="20"/>
                <w:lang w:eastAsia="hr-HR"/>
              </w:rPr>
              <w:t>.</w:t>
            </w:r>
          </w:p>
        </w:tc>
        <w:tc>
          <w:tcPr>
            <w:tcW w:w="2035" w:type="dxa"/>
            <w:shd w:val="clear" w:color="auto" w:fill="DEEAF6" w:themeFill="accent1" w:themeFillTint="33"/>
            <w:vAlign w:val="center"/>
          </w:tcPr>
          <w:p w:rsidR="003576CA" w:rsidRPr="006F251C" w:rsidRDefault="00014655" w:rsidP="00A75E4D">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 xml:space="preserve">Stanje na dan </w:t>
            </w:r>
          </w:p>
          <w:p w:rsidR="00293B8A" w:rsidRPr="006F251C" w:rsidRDefault="00014655" w:rsidP="006F251C">
            <w:pPr>
              <w:widowControl w:val="0"/>
              <w:autoSpaceDE w:val="0"/>
              <w:autoSpaceDN w:val="0"/>
              <w:adjustRightInd w:val="0"/>
              <w:spacing w:after="0" w:line="240" w:lineRule="auto"/>
              <w:jc w:val="center"/>
              <w:rPr>
                <w:rFonts w:eastAsiaTheme="minorEastAsia" w:cstheme="minorHAnsi"/>
                <w:b/>
                <w:bCs/>
                <w:sz w:val="20"/>
                <w:szCs w:val="20"/>
                <w:lang w:eastAsia="hr-HR"/>
              </w:rPr>
            </w:pPr>
            <w:r w:rsidRPr="006F251C">
              <w:rPr>
                <w:rFonts w:eastAsiaTheme="minorEastAsia" w:cstheme="minorHAnsi"/>
                <w:b/>
                <w:bCs/>
                <w:sz w:val="20"/>
                <w:szCs w:val="20"/>
                <w:lang w:eastAsia="hr-HR"/>
              </w:rPr>
              <w:t>31. prosinca 202</w:t>
            </w:r>
            <w:r w:rsidR="006F251C" w:rsidRPr="006F251C">
              <w:rPr>
                <w:rFonts w:eastAsiaTheme="minorEastAsia" w:cstheme="minorHAnsi"/>
                <w:b/>
                <w:bCs/>
                <w:sz w:val="20"/>
                <w:szCs w:val="20"/>
                <w:lang w:eastAsia="hr-HR"/>
              </w:rPr>
              <w:t>5</w:t>
            </w:r>
            <w:r w:rsidRPr="006F251C">
              <w:rPr>
                <w:rFonts w:eastAsiaTheme="minorEastAsia" w:cstheme="minorHAnsi"/>
                <w:b/>
                <w:bCs/>
                <w:sz w:val="20"/>
                <w:szCs w:val="20"/>
                <w:lang w:eastAsia="hr-HR"/>
              </w:rPr>
              <w:t>.</w:t>
            </w:r>
          </w:p>
        </w:tc>
      </w:tr>
      <w:tr w:rsidR="00B7138C" w:rsidRPr="006F251C" w:rsidTr="00BA7421">
        <w:trPr>
          <w:trHeight w:val="284"/>
          <w:jc w:val="center"/>
        </w:trPr>
        <w:tc>
          <w:tcPr>
            <w:tcW w:w="5098" w:type="dxa"/>
            <w:vAlign w:val="center"/>
          </w:tcPr>
          <w:p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Obračunate pomoći od subjekata unutar općeg proračuna</w:t>
            </w:r>
          </w:p>
        </w:tc>
        <w:tc>
          <w:tcPr>
            <w:tcW w:w="2161" w:type="dxa"/>
            <w:vAlign w:val="center"/>
          </w:tcPr>
          <w:p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0,00</w:t>
            </w:r>
          </w:p>
        </w:tc>
        <w:tc>
          <w:tcPr>
            <w:tcW w:w="2035" w:type="dxa"/>
            <w:vAlign w:val="center"/>
          </w:tcPr>
          <w:p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15.286,18</w:t>
            </w:r>
          </w:p>
        </w:tc>
      </w:tr>
      <w:tr w:rsidR="00B7138C" w:rsidRPr="006F251C" w:rsidTr="00BA7421">
        <w:trPr>
          <w:trHeight w:val="284"/>
          <w:jc w:val="center"/>
        </w:trPr>
        <w:tc>
          <w:tcPr>
            <w:tcW w:w="5098" w:type="dxa"/>
            <w:vAlign w:val="center"/>
          </w:tcPr>
          <w:p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od godišnjih naknada za uporabu cesta</w:t>
            </w:r>
          </w:p>
        </w:tc>
        <w:tc>
          <w:tcPr>
            <w:tcW w:w="2161" w:type="dxa"/>
            <w:vAlign w:val="center"/>
          </w:tcPr>
          <w:p w:rsidR="00B7138C" w:rsidRPr="006F251C" w:rsidRDefault="006F251C" w:rsidP="003E753E">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107.565,24</w:t>
            </w:r>
          </w:p>
        </w:tc>
        <w:tc>
          <w:tcPr>
            <w:tcW w:w="2035" w:type="dxa"/>
            <w:vAlign w:val="center"/>
          </w:tcPr>
          <w:p w:rsidR="00B7138C" w:rsidRPr="006F251C" w:rsidRDefault="006F251C" w:rsidP="00A75E4D">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96.706,05</w:t>
            </w:r>
          </w:p>
        </w:tc>
      </w:tr>
      <w:tr w:rsidR="00B7138C" w:rsidRPr="006F251C" w:rsidTr="00BA7421">
        <w:trPr>
          <w:trHeight w:val="284"/>
          <w:jc w:val="center"/>
        </w:trPr>
        <w:tc>
          <w:tcPr>
            <w:tcW w:w="5098" w:type="dxa"/>
            <w:vAlign w:val="center"/>
          </w:tcPr>
          <w:p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za korištenje cestovnog zemljišta</w:t>
            </w:r>
            <w:r w:rsidR="006F251C" w:rsidRPr="006F251C">
              <w:rPr>
                <w:rFonts w:eastAsiaTheme="minorEastAsia" w:cstheme="minorHAnsi"/>
                <w:sz w:val="20"/>
                <w:szCs w:val="20"/>
                <w:lang w:eastAsia="hr-HR"/>
              </w:rPr>
              <w:t>, prava služnosti i građenja te izvanredni prijevoz</w:t>
            </w:r>
          </w:p>
        </w:tc>
        <w:tc>
          <w:tcPr>
            <w:tcW w:w="2161" w:type="dxa"/>
            <w:vAlign w:val="center"/>
          </w:tcPr>
          <w:p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14.473,07</w:t>
            </w:r>
          </w:p>
        </w:tc>
        <w:tc>
          <w:tcPr>
            <w:tcW w:w="2035" w:type="dxa"/>
            <w:vAlign w:val="center"/>
          </w:tcPr>
          <w:p w:rsidR="00B7138C" w:rsidRPr="006F251C" w:rsidRDefault="006F251C" w:rsidP="005D0BB4">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169.047,15</w:t>
            </w:r>
          </w:p>
        </w:tc>
      </w:tr>
      <w:tr w:rsidR="00B7138C" w:rsidRPr="006F251C" w:rsidTr="00BA7421">
        <w:trPr>
          <w:trHeight w:val="284"/>
          <w:jc w:val="center"/>
        </w:trPr>
        <w:tc>
          <w:tcPr>
            <w:tcW w:w="5098" w:type="dxa"/>
            <w:vAlign w:val="center"/>
          </w:tcPr>
          <w:p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od MMPI – refundacija naknade -invalidi</w:t>
            </w:r>
          </w:p>
        </w:tc>
        <w:tc>
          <w:tcPr>
            <w:tcW w:w="2161" w:type="dxa"/>
            <w:vAlign w:val="center"/>
          </w:tcPr>
          <w:p w:rsidR="00B7138C" w:rsidRPr="006F251C" w:rsidRDefault="006F251C" w:rsidP="00B647F2">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8.100,88</w:t>
            </w:r>
          </w:p>
        </w:tc>
        <w:tc>
          <w:tcPr>
            <w:tcW w:w="2035" w:type="dxa"/>
            <w:vAlign w:val="center"/>
          </w:tcPr>
          <w:p w:rsidR="00B7138C" w:rsidRPr="006F251C" w:rsidRDefault="006F251C" w:rsidP="007455F1">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imes New Roman" w:cstheme="minorHAnsi"/>
                <w:sz w:val="20"/>
                <w:szCs w:val="20"/>
                <w:lang w:eastAsia="hr-HR"/>
              </w:rPr>
              <w:t>8.631,39</w:t>
            </w:r>
          </w:p>
        </w:tc>
      </w:tr>
      <w:tr w:rsidR="004F1B76" w:rsidRPr="006F251C" w:rsidTr="00BA7421">
        <w:trPr>
          <w:trHeight w:val="284"/>
          <w:jc w:val="center"/>
        </w:trPr>
        <w:tc>
          <w:tcPr>
            <w:tcW w:w="5098" w:type="dxa"/>
            <w:vAlign w:val="center"/>
          </w:tcPr>
          <w:p w:rsidR="004F1B76" w:rsidRPr="006F251C" w:rsidRDefault="004F1B76"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prihodi od donacija</w:t>
            </w:r>
          </w:p>
        </w:tc>
        <w:tc>
          <w:tcPr>
            <w:tcW w:w="2161" w:type="dxa"/>
            <w:vAlign w:val="center"/>
          </w:tcPr>
          <w:p w:rsidR="004F1B76" w:rsidRPr="006F251C" w:rsidRDefault="00A75E4D" w:rsidP="005D0BB4">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0,00</w:t>
            </w:r>
          </w:p>
        </w:tc>
        <w:tc>
          <w:tcPr>
            <w:tcW w:w="2035" w:type="dxa"/>
            <w:vAlign w:val="center"/>
          </w:tcPr>
          <w:p w:rsidR="004F1B76" w:rsidRPr="006F251C" w:rsidRDefault="007455F1"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0,00</w:t>
            </w:r>
          </w:p>
        </w:tc>
      </w:tr>
      <w:tr w:rsidR="00B7138C" w:rsidRPr="006F251C" w:rsidTr="00BA7421">
        <w:trPr>
          <w:trHeight w:val="284"/>
          <w:jc w:val="center"/>
        </w:trPr>
        <w:tc>
          <w:tcPr>
            <w:tcW w:w="5098" w:type="dxa"/>
            <w:vAlign w:val="center"/>
          </w:tcPr>
          <w:p w:rsidR="00B7138C" w:rsidRPr="006F251C" w:rsidRDefault="00B7138C" w:rsidP="00B7138C">
            <w:pPr>
              <w:widowControl w:val="0"/>
              <w:autoSpaceDE w:val="0"/>
              <w:autoSpaceDN w:val="0"/>
              <w:adjustRightInd w:val="0"/>
              <w:spacing w:after="0" w:line="240" w:lineRule="auto"/>
              <w:rPr>
                <w:rFonts w:eastAsiaTheme="minorEastAsia" w:cstheme="minorHAnsi"/>
                <w:sz w:val="20"/>
                <w:szCs w:val="20"/>
                <w:lang w:eastAsia="hr-HR"/>
              </w:rPr>
            </w:pPr>
            <w:r w:rsidRPr="006F251C">
              <w:rPr>
                <w:rFonts w:eastAsiaTheme="minorEastAsia" w:cstheme="minorHAnsi"/>
                <w:sz w:val="20"/>
                <w:szCs w:val="20"/>
                <w:lang w:eastAsia="hr-HR"/>
              </w:rPr>
              <w:t>Obračunati ostali prihodi</w:t>
            </w:r>
          </w:p>
        </w:tc>
        <w:tc>
          <w:tcPr>
            <w:tcW w:w="2161" w:type="dxa"/>
            <w:vAlign w:val="center"/>
          </w:tcPr>
          <w:p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378,29</w:t>
            </w:r>
          </w:p>
        </w:tc>
        <w:tc>
          <w:tcPr>
            <w:tcW w:w="2035" w:type="dxa"/>
            <w:vAlign w:val="center"/>
          </w:tcPr>
          <w:p w:rsidR="00B7138C" w:rsidRPr="006F251C" w:rsidRDefault="006F251C" w:rsidP="00B7138C">
            <w:pPr>
              <w:widowControl w:val="0"/>
              <w:autoSpaceDE w:val="0"/>
              <w:autoSpaceDN w:val="0"/>
              <w:adjustRightInd w:val="0"/>
              <w:spacing w:after="0" w:line="240" w:lineRule="auto"/>
              <w:jc w:val="right"/>
              <w:rPr>
                <w:rFonts w:eastAsiaTheme="minorEastAsia" w:cstheme="minorHAnsi"/>
                <w:sz w:val="20"/>
                <w:szCs w:val="20"/>
                <w:lang w:eastAsia="hr-HR"/>
              </w:rPr>
            </w:pPr>
            <w:r w:rsidRPr="006F251C">
              <w:rPr>
                <w:rFonts w:eastAsiaTheme="minorEastAsia" w:cstheme="minorHAnsi"/>
                <w:sz w:val="20"/>
                <w:szCs w:val="20"/>
                <w:lang w:eastAsia="hr-HR"/>
              </w:rPr>
              <w:t>318,57</w:t>
            </w:r>
          </w:p>
        </w:tc>
      </w:tr>
      <w:tr w:rsidR="00B7138C" w:rsidRPr="006F251C" w:rsidTr="007043DB">
        <w:trPr>
          <w:trHeight w:val="273"/>
          <w:jc w:val="center"/>
        </w:trPr>
        <w:tc>
          <w:tcPr>
            <w:tcW w:w="5098" w:type="dxa"/>
            <w:shd w:val="clear" w:color="auto" w:fill="DEEAF6" w:themeFill="accent1" w:themeFillTint="33"/>
            <w:vAlign w:val="center"/>
          </w:tcPr>
          <w:p w:rsidR="00B7138C" w:rsidRPr="006F251C" w:rsidRDefault="00014655" w:rsidP="00D60FBC">
            <w:pPr>
              <w:widowControl w:val="0"/>
              <w:autoSpaceDE w:val="0"/>
              <w:autoSpaceDN w:val="0"/>
              <w:adjustRightInd w:val="0"/>
              <w:spacing w:before="120" w:after="120" w:line="240" w:lineRule="auto"/>
              <w:rPr>
                <w:rFonts w:eastAsiaTheme="minorEastAsia" w:cstheme="minorHAnsi"/>
                <w:sz w:val="20"/>
                <w:szCs w:val="20"/>
                <w:lang w:eastAsia="hr-HR"/>
              </w:rPr>
            </w:pPr>
            <w:r w:rsidRPr="006F251C">
              <w:rPr>
                <w:rFonts w:eastAsiaTheme="minorEastAsia" w:cstheme="minorHAnsi"/>
                <w:b/>
                <w:bCs/>
                <w:sz w:val="20"/>
                <w:szCs w:val="20"/>
                <w:lang w:eastAsia="hr-HR"/>
              </w:rPr>
              <w:t>Ukupno obračunati prihodi poslovanja:</w:t>
            </w:r>
          </w:p>
        </w:tc>
        <w:tc>
          <w:tcPr>
            <w:tcW w:w="2161" w:type="dxa"/>
            <w:shd w:val="clear" w:color="auto" w:fill="DEEAF6" w:themeFill="accent1" w:themeFillTint="33"/>
            <w:vAlign w:val="center"/>
          </w:tcPr>
          <w:p w:rsidR="00B7138C" w:rsidRPr="006F251C" w:rsidRDefault="006F251C" w:rsidP="00B7138C">
            <w:pPr>
              <w:widowControl w:val="0"/>
              <w:autoSpaceDE w:val="0"/>
              <w:autoSpaceDN w:val="0"/>
              <w:adjustRightInd w:val="0"/>
              <w:spacing w:before="120" w:after="120" w:line="240" w:lineRule="auto"/>
              <w:jc w:val="right"/>
              <w:rPr>
                <w:rFonts w:eastAsiaTheme="minorEastAsia" w:cstheme="minorHAnsi"/>
                <w:b/>
                <w:sz w:val="20"/>
                <w:szCs w:val="20"/>
                <w:lang w:eastAsia="hr-HR"/>
              </w:rPr>
            </w:pPr>
            <w:r w:rsidRPr="006F251C">
              <w:rPr>
                <w:rFonts w:eastAsiaTheme="minorEastAsia" w:cstheme="minorHAnsi"/>
                <w:b/>
                <w:sz w:val="20"/>
                <w:szCs w:val="20"/>
                <w:lang w:eastAsia="hr-HR"/>
              </w:rPr>
              <w:t>130.517,48</w:t>
            </w:r>
          </w:p>
        </w:tc>
        <w:tc>
          <w:tcPr>
            <w:tcW w:w="2035" w:type="dxa"/>
            <w:shd w:val="clear" w:color="auto" w:fill="DEEAF6" w:themeFill="accent1" w:themeFillTint="33"/>
            <w:vAlign w:val="center"/>
          </w:tcPr>
          <w:p w:rsidR="00B7138C" w:rsidRPr="006F251C" w:rsidRDefault="006F251C" w:rsidP="007455F1">
            <w:pPr>
              <w:widowControl w:val="0"/>
              <w:autoSpaceDE w:val="0"/>
              <w:autoSpaceDN w:val="0"/>
              <w:adjustRightInd w:val="0"/>
              <w:spacing w:before="120" w:after="120" w:line="240" w:lineRule="auto"/>
              <w:jc w:val="right"/>
              <w:rPr>
                <w:rFonts w:eastAsiaTheme="minorEastAsia" w:cstheme="minorHAnsi"/>
                <w:b/>
                <w:sz w:val="20"/>
                <w:szCs w:val="20"/>
                <w:lang w:eastAsia="hr-HR"/>
              </w:rPr>
            </w:pPr>
            <w:r w:rsidRPr="006F251C">
              <w:rPr>
                <w:rFonts w:eastAsiaTheme="minorEastAsia" w:cstheme="minorHAnsi"/>
                <w:b/>
                <w:sz w:val="20"/>
                <w:szCs w:val="20"/>
                <w:lang w:eastAsia="hr-HR"/>
              </w:rPr>
              <w:t>289.989,34</w:t>
            </w:r>
          </w:p>
        </w:tc>
      </w:tr>
    </w:tbl>
    <w:p w:rsidR="00A36443" w:rsidRDefault="004F1B76" w:rsidP="009D2427">
      <w:pPr>
        <w:widowControl w:val="0"/>
        <w:autoSpaceDE w:val="0"/>
        <w:autoSpaceDN w:val="0"/>
        <w:adjustRightInd w:val="0"/>
        <w:spacing w:before="120" w:after="120" w:line="240" w:lineRule="auto"/>
        <w:jc w:val="both"/>
        <w:rPr>
          <w:rFonts w:eastAsiaTheme="minorEastAsia" w:cstheme="minorHAnsi"/>
          <w:lang w:eastAsia="hr-HR"/>
        </w:rPr>
      </w:pPr>
      <w:r w:rsidRPr="004F1B76">
        <w:rPr>
          <w:rFonts w:eastAsiaTheme="minorEastAsia" w:cstheme="minorHAnsi"/>
          <w:lang w:eastAsia="hr-HR"/>
        </w:rPr>
        <w:t>Obra</w:t>
      </w:r>
      <w:r>
        <w:rPr>
          <w:rFonts w:eastAsiaTheme="minorEastAsia" w:cstheme="minorHAnsi"/>
          <w:lang w:eastAsia="hr-HR"/>
        </w:rPr>
        <w:t>čunati prihodi poslovanja odnose se na obračunate</w:t>
      </w:r>
      <w:r w:rsidR="00205482">
        <w:rPr>
          <w:rFonts w:eastAsiaTheme="minorEastAsia" w:cstheme="minorHAnsi"/>
          <w:lang w:eastAsia="hr-HR"/>
        </w:rPr>
        <w:t>,</w:t>
      </w:r>
      <w:r>
        <w:rPr>
          <w:rFonts w:eastAsiaTheme="minorEastAsia" w:cstheme="minorHAnsi"/>
          <w:lang w:eastAsia="hr-HR"/>
        </w:rPr>
        <w:t xml:space="preserve"> a n</w:t>
      </w:r>
      <w:r w:rsidR="00630DDB">
        <w:rPr>
          <w:rFonts w:eastAsiaTheme="minorEastAsia" w:cstheme="minorHAnsi"/>
          <w:lang w:eastAsia="hr-HR"/>
        </w:rPr>
        <w:t xml:space="preserve">enaplaćene prihode na dan 31. prosinca </w:t>
      </w:r>
      <w:r>
        <w:rPr>
          <w:rFonts w:eastAsiaTheme="minorEastAsia" w:cstheme="minorHAnsi"/>
          <w:lang w:eastAsia="hr-HR"/>
        </w:rPr>
        <w:t>202</w:t>
      </w:r>
      <w:r w:rsidR="006F251C">
        <w:rPr>
          <w:rFonts w:eastAsiaTheme="minorEastAsia" w:cstheme="minorHAnsi"/>
          <w:lang w:eastAsia="hr-HR"/>
        </w:rPr>
        <w:t>5</w:t>
      </w:r>
      <w:r>
        <w:rPr>
          <w:rFonts w:eastAsiaTheme="minorEastAsia" w:cstheme="minorHAnsi"/>
          <w:lang w:eastAsia="hr-HR"/>
        </w:rPr>
        <w:t xml:space="preserve">. godine. </w:t>
      </w:r>
    </w:p>
    <w:p w:rsidR="007043DB" w:rsidRDefault="007043DB" w:rsidP="009D2427">
      <w:pPr>
        <w:widowControl w:val="0"/>
        <w:autoSpaceDE w:val="0"/>
        <w:autoSpaceDN w:val="0"/>
        <w:adjustRightInd w:val="0"/>
        <w:spacing w:before="120" w:after="120" w:line="240" w:lineRule="auto"/>
        <w:jc w:val="both"/>
        <w:rPr>
          <w:rFonts w:eastAsiaTheme="minorEastAsia" w:cstheme="minorHAnsi"/>
          <w:lang w:eastAsia="hr-HR"/>
        </w:rPr>
      </w:pPr>
    </w:p>
    <w:p w:rsidR="007043DB" w:rsidRDefault="007043DB" w:rsidP="009D2427">
      <w:pPr>
        <w:widowControl w:val="0"/>
        <w:autoSpaceDE w:val="0"/>
        <w:autoSpaceDN w:val="0"/>
        <w:adjustRightInd w:val="0"/>
        <w:spacing w:before="120" w:after="120" w:line="240" w:lineRule="auto"/>
        <w:jc w:val="both"/>
        <w:rPr>
          <w:rFonts w:eastAsiaTheme="minorEastAsia" w:cstheme="minorHAnsi"/>
          <w:lang w:eastAsia="hr-HR"/>
        </w:rPr>
      </w:pPr>
    </w:p>
    <w:p w:rsidR="00293B8A" w:rsidRPr="009D2427" w:rsidRDefault="00293B8A" w:rsidP="00630DDB">
      <w:pPr>
        <w:widowControl w:val="0"/>
        <w:autoSpaceDE w:val="0"/>
        <w:autoSpaceDN w:val="0"/>
        <w:adjustRightInd w:val="0"/>
        <w:spacing w:before="240" w:after="120" w:line="240" w:lineRule="auto"/>
        <w:jc w:val="both"/>
        <w:rPr>
          <w:rFonts w:eastAsiaTheme="minorEastAsia" w:cstheme="minorHAnsi"/>
          <w:b/>
          <w:lang w:eastAsia="hr-HR"/>
        </w:rPr>
      </w:pPr>
      <w:r w:rsidRPr="009D2427">
        <w:rPr>
          <w:rFonts w:eastAsiaTheme="minorEastAsia" w:cstheme="minorHAnsi"/>
          <w:b/>
          <w:lang w:eastAsia="hr-HR"/>
        </w:rPr>
        <w:t xml:space="preserve">BILJEŠKA </w:t>
      </w:r>
      <w:r w:rsidR="00CF20D8">
        <w:rPr>
          <w:rFonts w:eastAsiaTheme="minorEastAsia" w:cstheme="minorHAnsi"/>
          <w:b/>
          <w:lang w:eastAsia="hr-HR"/>
        </w:rPr>
        <w:t>5</w:t>
      </w:r>
      <w:r w:rsidR="004F1B76">
        <w:rPr>
          <w:rFonts w:eastAsiaTheme="minorEastAsia" w:cstheme="minorHAnsi"/>
          <w:b/>
          <w:lang w:eastAsia="hr-HR"/>
        </w:rPr>
        <w:t>. IZVANBILANČNI ZAPISI (ŠIFRA 99</w:t>
      </w:r>
      <w:r w:rsidRPr="009D2427">
        <w:rPr>
          <w:rFonts w:eastAsiaTheme="minorEastAsia" w:cstheme="minorHAnsi"/>
          <w:b/>
          <w:lang w:eastAsia="hr-HR"/>
        </w:rPr>
        <w:t>)</w:t>
      </w:r>
    </w:p>
    <w:tbl>
      <w:tblPr>
        <w:tblStyle w:val="Reetkatablice2"/>
        <w:tblW w:w="9345" w:type="dxa"/>
        <w:jc w:val="center"/>
        <w:tblLayout w:type="fixed"/>
        <w:tblLook w:val="04A0" w:firstRow="1" w:lastRow="0" w:firstColumn="1" w:lastColumn="0" w:noHBand="0" w:noVBand="1"/>
      </w:tblPr>
      <w:tblGrid>
        <w:gridCol w:w="1153"/>
        <w:gridCol w:w="2670"/>
        <w:gridCol w:w="996"/>
        <w:gridCol w:w="2112"/>
        <w:gridCol w:w="1690"/>
        <w:gridCol w:w="724"/>
      </w:tblGrid>
      <w:tr w:rsidR="00293B8A" w:rsidRPr="004A0A32" w:rsidTr="003576CA">
        <w:trPr>
          <w:trHeight w:hRule="exact" w:val="567"/>
          <w:tblHeader/>
          <w:jc w:val="center"/>
        </w:trPr>
        <w:tc>
          <w:tcPr>
            <w:tcW w:w="1153" w:type="dxa"/>
            <w:shd w:val="clear" w:color="auto" w:fill="BDD6EE" w:themeFill="accent1" w:themeFillTint="66"/>
            <w:vAlign w:val="center"/>
          </w:tcPr>
          <w:p w:rsidR="00293B8A" w:rsidRPr="004A0A32" w:rsidRDefault="004A0A32" w:rsidP="009D2427">
            <w:pPr>
              <w:spacing w:after="0" w:line="240" w:lineRule="auto"/>
              <w:jc w:val="center"/>
              <w:rPr>
                <w:rFonts w:eastAsiaTheme="minorEastAsia" w:cstheme="minorHAnsi"/>
                <w:b/>
                <w:sz w:val="18"/>
                <w:szCs w:val="18"/>
                <w:lang w:eastAsia="hr-HR"/>
              </w:rPr>
            </w:pPr>
            <w:r w:rsidRPr="004A0A32">
              <w:rPr>
                <w:rFonts w:ascii="Calibri" w:eastAsia="Times New Roman" w:hAnsi="Calibri" w:cs="Calibri"/>
                <w:b/>
                <w:bCs/>
                <w:sz w:val="18"/>
                <w:szCs w:val="18"/>
                <w:lang w:eastAsia="hr-HR"/>
              </w:rPr>
              <w:t xml:space="preserve">Račun iz </w:t>
            </w:r>
            <w:proofErr w:type="spellStart"/>
            <w:r w:rsidRPr="004A0A32">
              <w:rPr>
                <w:rFonts w:ascii="Calibri" w:eastAsia="Times New Roman" w:hAnsi="Calibri" w:cs="Calibri"/>
                <w:b/>
                <w:bCs/>
                <w:sz w:val="18"/>
                <w:szCs w:val="18"/>
                <w:lang w:eastAsia="hr-HR"/>
              </w:rPr>
              <w:t>rač</w:t>
            </w:r>
            <w:proofErr w:type="spellEnd"/>
            <w:r w:rsidRPr="004A0A32">
              <w:rPr>
                <w:rFonts w:ascii="Calibri" w:eastAsia="Times New Roman" w:hAnsi="Calibri" w:cs="Calibri"/>
                <w:b/>
                <w:bCs/>
                <w:sz w:val="18"/>
                <w:szCs w:val="18"/>
                <w:lang w:eastAsia="hr-HR"/>
              </w:rPr>
              <w:t>. plana</w:t>
            </w:r>
          </w:p>
        </w:tc>
        <w:tc>
          <w:tcPr>
            <w:tcW w:w="2670" w:type="dxa"/>
            <w:shd w:val="clear" w:color="auto" w:fill="BDD6EE" w:themeFill="accent1" w:themeFillTint="66"/>
            <w:vAlign w:val="center"/>
          </w:tcPr>
          <w:p w:rsidR="00293B8A" w:rsidRPr="004A0A32" w:rsidRDefault="004A0A32"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Opis</w:t>
            </w:r>
          </w:p>
        </w:tc>
        <w:tc>
          <w:tcPr>
            <w:tcW w:w="996" w:type="dxa"/>
            <w:shd w:val="clear" w:color="auto" w:fill="BDD6EE" w:themeFill="accent1" w:themeFillTint="66"/>
            <w:vAlign w:val="center"/>
          </w:tcPr>
          <w:p w:rsidR="00293B8A" w:rsidRPr="004A0A32" w:rsidRDefault="004A0A32" w:rsidP="004F1B76">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Šifra</w:t>
            </w:r>
          </w:p>
        </w:tc>
        <w:tc>
          <w:tcPr>
            <w:tcW w:w="2112" w:type="dxa"/>
            <w:shd w:val="clear" w:color="auto" w:fill="BDD6EE" w:themeFill="accent1" w:themeFillTint="66"/>
            <w:vAlign w:val="center"/>
          </w:tcPr>
          <w:p w:rsidR="004A0A32" w:rsidRPr="004A0A32" w:rsidRDefault="004A0A32" w:rsidP="00A75E4D">
            <w:pPr>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rsidR="00293B8A" w:rsidRPr="004A0A32" w:rsidRDefault="004A0A32" w:rsidP="00F40CF6">
            <w:pPr>
              <w:spacing w:after="0" w:line="240" w:lineRule="auto"/>
              <w:jc w:val="center"/>
              <w:rPr>
                <w:rFonts w:eastAsiaTheme="minorEastAsia" w:cstheme="minorHAnsi"/>
                <w:b/>
                <w:sz w:val="18"/>
                <w:szCs w:val="18"/>
                <w:lang w:eastAsia="hr-HR"/>
              </w:rPr>
            </w:pPr>
            <w:r w:rsidRPr="004A0A32">
              <w:rPr>
                <w:rFonts w:eastAsiaTheme="minorEastAsia" w:cstheme="minorHAnsi"/>
                <w:b/>
                <w:bCs/>
                <w:sz w:val="18"/>
                <w:szCs w:val="18"/>
                <w:lang w:eastAsia="hr-HR"/>
              </w:rPr>
              <w:t>01. siječnja 202</w:t>
            </w:r>
            <w:r w:rsidR="00F40CF6">
              <w:rPr>
                <w:rFonts w:eastAsiaTheme="minorEastAsia" w:cstheme="minorHAnsi"/>
                <w:b/>
                <w:bCs/>
                <w:sz w:val="18"/>
                <w:szCs w:val="18"/>
                <w:lang w:eastAsia="hr-HR"/>
              </w:rPr>
              <w:t>5</w:t>
            </w:r>
            <w:r w:rsidRPr="004A0A32">
              <w:rPr>
                <w:rFonts w:eastAsiaTheme="minorEastAsia" w:cstheme="minorHAnsi"/>
                <w:b/>
                <w:bCs/>
                <w:sz w:val="18"/>
                <w:szCs w:val="18"/>
                <w:lang w:eastAsia="hr-HR"/>
              </w:rPr>
              <w:t>.</w:t>
            </w:r>
          </w:p>
        </w:tc>
        <w:tc>
          <w:tcPr>
            <w:tcW w:w="1690" w:type="dxa"/>
            <w:shd w:val="clear" w:color="auto" w:fill="BDD6EE" w:themeFill="accent1" w:themeFillTint="66"/>
            <w:vAlign w:val="center"/>
          </w:tcPr>
          <w:p w:rsidR="004A0A32" w:rsidRDefault="004A0A32" w:rsidP="00A75E4D">
            <w:pPr>
              <w:spacing w:after="0" w:line="240" w:lineRule="auto"/>
              <w:jc w:val="center"/>
              <w:rPr>
                <w:rFonts w:eastAsiaTheme="minorEastAsia" w:cstheme="minorHAnsi"/>
                <w:b/>
                <w:bCs/>
                <w:sz w:val="18"/>
                <w:szCs w:val="18"/>
                <w:lang w:eastAsia="hr-HR"/>
              </w:rPr>
            </w:pPr>
            <w:r w:rsidRPr="004A0A32">
              <w:rPr>
                <w:rFonts w:eastAsiaTheme="minorEastAsia" w:cstheme="minorHAnsi"/>
                <w:b/>
                <w:bCs/>
                <w:sz w:val="18"/>
                <w:szCs w:val="18"/>
                <w:lang w:eastAsia="hr-HR"/>
              </w:rPr>
              <w:t xml:space="preserve">Stanje na dan </w:t>
            </w:r>
          </w:p>
          <w:p w:rsidR="00293B8A" w:rsidRPr="004A0A32" w:rsidRDefault="004A0A32" w:rsidP="00F40CF6">
            <w:pPr>
              <w:spacing w:after="0" w:line="240" w:lineRule="auto"/>
              <w:jc w:val="center"/>
              <w:rPr>
                <w:rFonts w:eastAsiaTheme="minorEastAsia" w:cstheme="minorHAnsi"/>
                <w:b/>
                <w:sz w:val="18"/>
                <w:szCs w:val="18"/>
                <w:lang w:eastAsia="hr-HR"/>
              </w:rPr>
            </w:pPr>
            <w:r w:rsidRPr="004A0A32">
              <w:rPr>
                <w:rFonts w:eastAsiaTheme="minorEastAsia" w:cstheme="minorHAnsi"/>
                <w:b/>
                <w:bCs/>
                <w:sz w:val="18"/>
                <w:szCs w:val="18"/>
                <w:lang w:eastAsia="hr-HR"/>
              </w:rPr>
              <w:t>31. prosinca 202</w:t>
            </w:r>
            <w:r w:rsidR="00F40CF6">
              <w:rPr>
                <w:rFonts w:eastAsiaTheme="minorEastAsia" w:cstheme="minorHAnsi"/>
                <w:b/>
                <w:bCs/>
                <w:sz w:val="18"/>
                <w:szCs w:val="18"/>
                <w:lang w:eastAsia="hr-HR"/>
              </w:rPr>
              <w:t>5</w:t>
            </w:r>
            <w:r w:rsidRPr="004A0A32">
              <w:rPr>
                <w:rFonts w:eastAsiaTheme="minorEastAsia" w:cstheme="minorHAnsi"/>
                <w:b/>
                <w:bCs/>
                <w:sz w:val="18"/>
                <w:szCs w:val="18"/>
                <w:lang w:eastAsia="hr-HR"/>
              </w:rPr>
              <w:t>.</w:t>
            </w:r>
          </w:p>
        </w:tc>
        <w:tc>
          <w:tcPr>
            <w:tcW w:w="724" w:type="dxa"/>
            <w:shd w:val="clear" w:color="auto" w:fill="BDD6EE" w:themeFill="accent1" w:themeFillTint="66"/>
            <w:vAlign w:val="center"/>
          </w:tcPr>
          <w:p w:rsidR="00293B8A" w:rsidRPr="004A0A32" w:rsidRDefault="004A0A32"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Indeks</w:t>
            </w:r>
          </w:p>
          <w:p w:rsidR="00293B8A" w:rsidRPr="004A0A32" w:rsidRDefault="00293B8A"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(5/4)</w:t>
            </w:r>
          </w:p>
        </w:tc>
      </w:tr>
      <w:tr w:rsidR="00293B8A" w:rsidRPr="004A0A32" w:rsidTr="003576CA">
        <w:trPr>
          <w:trHeight w:val="289"/>
          <w:jc w:val="center"/>
        </w:trPr>
        <w:tc>
          <w:tcPr>
            <w:tcW w:w="1153" w:type="dxa"/>
            <w:shd w:val="clear" w:color="auto" w:fill="DEEAF6" w:themeFill="accent1" w:themeFillTint="33"/>
            <w:vAlign w:val="center"/>
          </w:tcPr>
          <w:p w:rsidR="00293B8A" w:rsidRPr="004A0A32" w:rsidRDefault="00293B8A" w:rsidP="009D2427">
            <w:pPr>
              <w:spacing w:after="0" w:line="240" w:lineRule="auto"/>
              <w:jc w:val="center"/>
              <w:rPr>
                <w:rFonts w:eastAsiaTheme="minorEastAsia" w:cstheme="minorHAnsi"/>
                <w:b/>
                <w:sz w:val="18"/>
                <w:szCs w:val="18"/>
                <w:lang w:eastAsia="hr-HR"/>
              </w:rPr>
            </w:pPr>
            <w:r w:rsidRPr="004A0A32">
              <w:rPr>
                <w:rFonts w:eastAsiaTheme="minorEastAsia" w:cstheme="minorHAnsi"/>
                <w:b/>
                <w:sz w:val="18"/>
                <w:szCs w:val="18"/>
                <w:lang w:eastAsia="hr-HR"/>
              </w:rPr>
              <w:t>99</w:t>
            </w:r>
          </w:p>
        </w:tc>
        <w:tc>
          <w:tcPr>
            <w:tcW w:w="2670" w:type="dxa"/>
            <w:shd w:val="clear" w:color="auto" w:fill="DEEAF6" w:themeFill="accent1" w:themeFillTint="33"/>
            <w:vAlign w:val="center"/>
          </w:tcPr>
          <w:p w:rsidR="00293B8A" w:rsidRPr="004A0A32" w:rsidRDefault="00293B8A" w:rsidP="009D2427">
            <w:pPr>
              <w:spacing w:after="0" w:line="240" w:lineRule="auto"/>
              <w:rPr>
                <w:rFonts w:eastAsiaTheme="minorEastAsia" w:cstheme="minorHAnsi"/>
                <w:b/>
                <w:sz w:val="18"/>
                <w:szCs w:val="18"/>
                <w:lang w:eastAsia="hr-HR"/>
              </w:rPr>
            </w:pPr>
            <w:proofErr w:type="spellStart"/>
            <w:r w:rsidRPr="004A0A32">
              <w:rPr>
                <w:rFonts w:eastAsiaTheme="minorEastAsia" w:cstheme="minorHAnsi"/>
                <w:b/>
                <w:sz w:val="18"/>
                <w:szCs w:val="18"/>
                <w:lang w:eastAsia="hr-HR"/>
              </w:rPr>
              <w:t>Izvanbilančni</w:t>
            </w:r>
            <w:proofErr w:type="spellEnd"/>
            <w:r w:rsidRPr="004A0A32">
              <w:rPr>
                <w:rFonts w:eastAsiaTheme="minorEastAsia" w:cstheme="minorHAnsi"/>
                <w:b/>
                <w:sz w:val="18"/>
                <w:szCs w:val="18"/>
                <w:lang w:eastAsia="hr-HR"/>
              </w:rPr>
              <w:t xml:space="preserve"> zapisi</w:t>
            </w:r>
          </w:p>
        </w:tc>
        <w:tc>
          <w:tcPr>
            <w:tcW w:w="996" w:type="dxa"/>
            <w:shd w:val="clear" w:color="auto" w:fill="DEEAF6" w:themeFill="accent1" w:themeFillTint="33"/>
            <w:vAlign w:val="center"/>
          </w:tcPr>
          <w:p w:rsidR="00293B8A" w:rsidRPr="004A0A32" w:rsidRDefault="00293B8A" w:rsidP="009D2427">
            <w:pPr>
              <w:spacing w:after="0" w:line="240" w:lineRule="auto"/>
              <w:jc w:val="center"/>
              <w:rPr>
                <w:rFonts w:eastAsiaTheme="minorEastAsia" w:cstheme="minorHAnsi"/>
                <w:b/>
                <w:sz w:val="18"/>
                <w:szCs w:val="18"/>
                <w:lang w:eastAsia="hr-HR"/>
              </w:rPr>
            </w:pPr>
          </w:p>
        </w:tc>
        <w:tc>
          <w:tcPr>
            <w:tcW w:w="2112" w:type="dxa"/>
            <w:shd w:val="clear" w:color="auto" w:fill="DEEAF6" w:themeFill="accent1" w:themeFillTint="33"/>
            <w:vAlign w:val="center"/>
          </w:tcPr>
          <w:p w:rsidR="00293B8A" w:rsidRPr="004A0A32" w:rsidRDefault="00293B8A" w:rsidP="009D2427">
            <w:pPr>
              <w:spacing w:after="0" w:line="240" w:lineRule="auto"/>
              <w:jc w:val="right"/>
              <w:rPr>
                <w:rFonts w:eastAsiaTheme="minorEastAsia" w:cstheme="minorHAnsi"/>
                <w:b/>
                <w:sz w:val="18"/>
                <w:szCs w:val="18"/>
                <w:lang w:eastAsia="hr-HR"/>
              </w:rPr>
            </w:pPr>
          </w:p>
        </w:tc>
        <w:tc>
          <w:tcPr>
            <w:tcW w:w="1690" w:type="dxa"/>
            <w:shd w:val="clear" w:color="auto" w:fill="DEEAF6" w:themeFill="accent1" w:themeFillTint="33"/>
            <w:vAlign w:val="center"/>
          </w:tcPr>
          <w:p w:rsidR="00293B8A" w:rsidRPr="004A0A32" w:rsidRDefault="00293B8A" w:rsidP="009D2427">
            <w:pPr>
              <w:spacing w:after="0" w:line="240" w:lineRule="auto"/>
              <w:jc w:val="right"/>
              <w:rPr>
                <w:rFonts w:eastAsiaTheme="minorEastAsia" w:cstheme="minorHAnsi"/>
                <w:b/>
                <w:sz w:val="18"/>
                <w:szCs w:val="18"/>
                <w:lang w:eastAsia="hr-HR"/>
              </w:rPr>
            </w:pPr>
          </w:p>
        </w:tc>
        <w:tc>
          <w:tcPr>
            <w:tcW w:w="724" w:type="dxa"/>
            <w:shd w:val="clear" w:color="auto" w:fill="DEEAF6" w:themeFill="accent1" w:themeFillTint="33"/>
            <w:vAlign w:val="center"/>
          </w:tcPr>
          <w:p w:rsidR="00293B8A" w:rsidRPr="004A0A32" w:rsidRDefault="00293B8A" w:rsidP="009D2427">
            <w:pPr>
              <w:spacing w:after="0" w:line="240" w:lineRule="auto"/>
              <w:jc w:val="center"/>
              <w:rPr>
                <w:rFonts w:eastAsiaTheme="minorEastAsia" w:cstheme="minorHAnsi"/>
                <w:b/>
                <w:sz w:val="18"/>
                <w:szCs w:val="18"/>
                <w:lang w:eastAsia="hr-HR"/>
              </w:rPr>
            </w:pPr>
          </w:p>
        </w:tc>
      </w:tr>
      <w:tr w:rsidR="004F1B76" w:rsidRPr="004A0A32" w:rsidTr="003576CA">
        <w:trPr>
          <w:trHeight w:val="289"/>
          <w:jc w:val="center"/>
        </w:trPr>
        <w:tc>
          <w:tcPr>
            <w:tcW w:w="1153" w:type="dxa"/>
            <w:vAlign w:val="center"/>
          </w:tcPr>
          <w:p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991</w:t>
            </w:r>
          </w:p>
        </w:tc>
        <w:tc>
          <w:tcPr>
            <w:tcW w:w="2670" w:type="dxa"/>
            <w:vAlign w:val="center"/>
          </w:tcPr>
          <w:p w:rsidR="004F1B76" w:rsidRPr="004A0A32" w:rsidRDefault="00600757" w:rsidP="004F1B76">
            <w:pPr>
              <w:spacing w:after="0" w:line="240" w:lineRule="auto"/>
              <w:rPr>
                <w:rFonts w:eastAsiaTheme="minorEastAsia" w:cstheme="minorHAnsi"/>
                <w:sz w:val="18"/>
                <w:szCs w:val="18"/>
                <w:lang w:eastAsia="hr-HR"/>
              </w:rPr>
            </w:pPr>
            <w:proofErr w:type="spellStart"/>
            <w:r w:rsidRPr="004A0A32">
              <w:rPr>
                <w:rFonts w:eastAsiaTheme="minorEastAsia" w:cstheme="minorHAnsi"/>
                <w:sz w:val="18"/>
                <w:szCs w:val="18"/>
                <w:lang w:eastAsia="hr-HR"/>
              </w:rPr>
              <w:t>Izvanbilančni</w:t>
            </w:r>
            <w:proofErr w:type="spellEnd"/>
            <w:r w:rsidRPr="004A0A32">
              <w:rPr>
                <w:rFonts w:eastAsiaTheme="minorEastAsia" w:cstheme="minorHAnsi"/>
                <w:sz w:val="18"/>
                <w:szCs w:val="18"/>
                <w:lang w:eastAsia="hr-HR"/>
              </w:rPr>
              <w:t xml:space="preserve"> zapisi-</w:t>
            </w:r>
            <w:r w:rsidR="004F1B76" w:rsidRPr="004A0A32">
              <w:rPr>
                <w:rFonts w:eastAsiaTheme="minorEastAsia" w:cstheme="minorHAnsi"/>
                <w:sz w:val="18"/>
                <w:szCs w:val="18"/>
                <w:lang w:eastAsia="hr-HR"/>
              </w:rPr>
              <w:t>aktiva</w:t>
            </w:r>
          </w:p>
        </w:tc>
        <w:tc>
          <w:tcPr>
            <w:tcW w:w="996" w:type="dxa"/>
            <w:vAlign w:val="center"/>
          </w:tcPr>
          <w:p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Šifra 991</w:t>
            </w:r>
          </w:p>
        </w:tc>
        <w:tc>
          <w:tcPr>
            <w:tcW w:w="2112" w:type="dxa"/>
            <w:vAlign w:val="center"/>
          </w:tcPr>
          <w:p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8.919.550,11</w:t>
            </w:r>
          </w:p>
        </w:tc>
        <w:tc>
          <w:tcPr>
            <w:tcW w:w="1690" w:type="dxa"/>
            <w:vAlign w:val="center"/>
          </w:tcPr>
          <w:p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16.286.109,74</w:t>
            </w:r>
          </w:p>
        </w:tc>
        <w:tc>
          <w:tcPr>
            <w:tcW w:w="724" w:type="dxa"/>
            <w:vAlign w:val="center"/>
          </w:tcPr>
          <w:p w:rsidR="004F1B76" w:rsidRPr="004A0A32" w:rsidRDefault="009C34C7" w:rsidP="004F1B76">
            <w:pPr>
              <w:spacing w:after="0" w:line="240" w:lineRule="auto"/>
              <w:jc w:val="center"/>
              <w:rPr>
                <w:rFonts w:eastAsiaTheme="minorEastAsia" w:cstheme="minorHAnsi"/>
                <w:sz w:val="18"/>
                <w:szCs w:val="18"/>
                <w:lang w:eastAsia="hr-HR"/>
              </w:rPr>
            </w:pPr>
            <w:r>
              <w:rPr>
                <w:rFonts w:eastAsiaTheme="minorEastAsia" w:cstheme="minorHAnsi"/>
                <w:sz w:val="18"/>
                <w:szCs w:val="18"/>
                <w:lang w:eastAsia="hr-HR"/>
              </w:rPr>
              <w:t>182,6</w:t>
            </w:r>
          </w:p>
        </w:tc>
      </w:tr>
      <w:tr w:rsidR="004F1B76" w:rsidRPr="004A0A32" w:rsidTr="003576CA">
        <w:trPr>
          <w:trHeight w:val="289"/>
          <w:jc w:val="center"/>
        </w:trPr>
        <w:tc>
          <w:tcPr>
            <w:tcW w:w="1153" w:type="dxa"/>
            <w:vAlign w:val="center"/>
          </w:tcPr>
          <w:p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996</w:t>
            </w:r>
          </w:p>
        </w:tc>
        <w:tc>
          <w:tcPr>
            <w:tcW w:w="2670" w:type="dxa"/>
            <w:vAlign w:val="center"/>
          </w:tcPr>
          <w:p w:rsidR="004F1B76" w:rsidRPr="004A0A32" w:rsidRDefault="00600757" w:rsidP="004F1B76">
            <w:pPr>
              <w:spacing w:after="0" w:line="240" w:lineRule="auto"/>
              <w:rPr>
                <w:rFonts w:eastAsiaTheme="minorEastAsia" w:cstheme="minorHAnsi"/>
                <w:sz w:val="18"/>
                <w:szCs w:val="18"/>
                <w:lang w:eastAsia="hr-HR"/>
              </w:rPr>
            </w:pPr>
            <w:proofErr w:type="spellStart"/>
            <w:r w:rsidRPr="004A0A32">
              <w:rPr>
                <w:rFonts w:eastAsiaTheme="minorEastAsia" w:cstheme="minorHAnsi"/>
                <w:sz w:val="18"/>
                <w:szCs w:val="18"/>
                <w:lang w:eastAsia="hr-HR"/>
              </w:rPr>
              <w:t>Izvanbilančni</w:t>
            </w:r>
            <w:proofErr w:type="spellEnd"/>
            <w:r w:rsidRPr="004A0A32">
              <w:rPr>
                <w:rFonts w:eastAsiaTheme="minorEastAsia" w:cstheme="minorHAnsi"/>
                <w:sz w:val="18"/>
                <w:szCs w:val="18"/>
                <w:lang w:eastAsia="hr-HR"/>
              </w:rPr>
              <w:t xml:space="preserve"> zapisi-</w:t>
            </w:r>
            <w:r w:rsidR="004F1B76" w:rsidRPr="004A0A32">
              <w:rPr>
                <w:rFonts w:eastAsiaTheme="minorEastAsia" w:cstheme="minorHAnsi"/>
                <w:sz w:val="18"/>
                <w:szCs w:val="18"/>
                <w:lang w:eastAsia="hr-HR"/>
              </w:rPr>
              <w:t xml:space="preserve"> pasiva</w:t>
            </w:r>
          </w:p>
        </w:tc>
        <w:tc>
          <w:tcPr>
            <w:tcW w:w="996" w:type="dxa"/>
            <w:vAlign w:val="center"/>
          </w:tcPr>
          <w:p w:rsidR="004F1B76" w:rsidRPr="004A0A32" w:rsidRDefault="004F1B76" w:rsidP="004F1B76">
            <w:pPr>
              <w:spacing w:after="0" w:line="240" w:lineRule="auto"/>
              <w:jc w:val="center"/>
              <w:rPr>
                <w:rFonts w:eastAsiaTheme="minorEastAsia" w:cstheme="minorHAnsi"/>
                <w:sz w:val="18"/>
                <w:szCs w:val="18"/>
                <w:lang w:eastAsia="hr-HR"/>
              </w:rPr>
            </w:pPr>
            <w:r w:rsidRPr="004A0A32">
              <w:rPr>
                <w:rFonts w:eastAsiaTheme="minorEastAsia" w:cstheme="minorHAnsi"/>
                <w:sz w:val="18"/>
                <w:szCs w:val="18"/>
                <w:lang w:eastAsia="hr-HR"/>
              </w:rPr>
              <w:t>Šifra 996</w:t>
            </w:r>
          </w:p>
        </w:tc>
        <w:tc>
          <w:tcPr>
            <w:tcW w:w="2112" w:type="dxa"/>
            <w:vAlign w:val="center"/>
          </w:tcPr>
          <w:p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8.919.550,11</w:t>
            </w:r>
          </w:p>
        </w:tc>
        <w:tc>
          <w:tcPr>
            <w:tcW w:w="1690" w:type="dxa"/>
            <w:vAlign w:val="center"/>
          </w:tcPr>
          <w:p w:rsidR="004F1B76" w:rsidRPr="004A0A32" w:rsidRDefault="009C34C7" w:rsidP="004F1B76">
            <w:pPr>
              <w:spacing w:after="0" w:line="240" w:lineRule="auto"/>
              <w:jc w:val="right"/>
              <w:rPr>
                <w:rFonts w:eastAsiaTheme="minorEastAsia" w:cstheme="minorHAnsi"/>
                <w:sz w:val="18"/>
                <w:szCs w:val="18"/>
                <w:lang w:eastAsia="hr-HR"/>
              </w:rPr>
            </w:pPr>
            <w:r>
              <w:rPr>
                <w:rFonts w:eastAsiaTheme="minorEastAsia" w:cstheme="minorHAnsi"/>
                <w:sz w:val="18"/>
                <w:szCs w:val="18"/>
                <w:lang w:eastAsia="hr-HR"/>
              </w:rPr>
              <w:t>16.286.109,74</w:t>
            </w:r>
          </w:p>
        </w:tc>
        <w:tc>
          <w:tcPr>
            <w:tcW w:w="724" w:type="dxa"/>
            <w:vAlign w:val="center"/>
          </w:tcPr>
          <w:p w:rsidR="004F1B76" w:rsidRPr="004A0A32" w:rsidRDefault="009C34C7" w:rsidP="004F1B76">
            <w:pPr>
              <w:spacing w:after="0" w:line="240" w:lineRule="auto"/>
              <w:jc w:val="center"/>
              <w:rPr>
                <w:rFonts w:eastAsiaTheme="minorEastAsia" w:cstheme="minorHAnsi"/>
                <w:sz w:val="18"/>
                <w:szCs w:val="18"/>
                <w:lang w:eastAsia="hr-HR"/>
              </w:rPr>
            </w:pPr>
            <w:r>
              <w:rPr>
                <w:rFonts w:eastAsiaTheme="minorEastAsia" w:cstheme="minorHAnsi"/>
                <w:sz w:val="18"/>
                <w:szCs w:val="18"/>
                <w:lang w:eastAsia="hr-HR"/>
              </w:rPr>
              <w:t>182,6</w:t>
            </w:r>
          </w:p>
        </w:tc>
      </w:tr>
    </w:tbl>
    <w:p w:rsidR="00B84F5B"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proofErr w:type="spellStart"/>
      <w:r w:rsidRPr="00293B8A">
        <w:rPr>
          <w:rFonts w:eastAsiaTheme="minorEastAsia" w:cstheme="minorHAnsi"/>
          <w:lang w:eastAsia="hr-HR"/>
        </w:rPr>
        <w:t>Izvanbilančni</w:t>
      </w:r>
      <w:proofErr w:type="spellEnd"/>
      <w:r w:rsidRPr="00293B8A">
        <w:rPr>
          <w:rFonts w:eastAsiaTheme="minorEastAsia" w:cstheme="minorHAnsi"/>
          <w:lang w:eastAsia="hr-HR"/>
        </w:rPr>
        <w:t xml:space="preserve"> zapisi sadrže vrijednosti poslovnih događaja koji u trenutku nastanka nemaju izravan utjecaj niti na jednu poziciju temeljnih financijskih izvještaja.</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dan 31. prosinca 202</w:t>
      </w:r>
      <w:r w:rsidR="009C34C7">
        <w:rPr>
          <w:rFonts w:eastAsiaTheme="minorEastAsia" w:cstheme="minorHAnsi"/>
          <w:lang w:eastAsia="hr-HR"/>
        </w:rPr>
        <w:t>5</w:t>
      </w:r>
      <w:r w:rsidRPr="00293B8A">
        <w:rPr>
          <w:rFonts w:eastAsiaTheme="minorEastAsia" w:cstheme="minorHAnsi"/>
          <w:lang w:eastAsia="hr-HR"/>
        </w:rPr>
        <w:t xml:space="preserve">. godine </w:t>
      </w:r>
      <w:proofErr w:type="spellStart"/>
      <w:r w:rsidRPr="00293B8A">
        <w:rPr>
          <w:rFonts w:eastAsiaTheme="minorEastAsia" w:cstheme="minorHAnsi"/>
          <w:lang w:eastAsia="hr-HR"/>
        </w:rPr>
        <w:t>izvanbilančni</w:t>
      </w:r>
      <w:proofErr w:type="spellEnd"/>
      <w:r w:rsidRPr="00293B8A">
        <w:rPr>
          <w:rFonts w:eastAsiaTheme="minorEastAsia" w:cstheme="minorHAnsi"/>
          <w:lang w:eastAsia="hr-HR"/>
        </w:rPr>
        <w:t xml:space="preserve"> zapisi iznose ukupno </w:t>
      </w:r>
      <w:r w:rsidR="009C34C7">
        <w:rPr>
          <w:rFonts w:eastAsiaTheme="minorEastAsia" w:cstheme="minorHAnsi"/>
          <w:lang w:eastAsia="hr-HR"/>
        </w:rPr>
        <w:t>16.286.109,76</w:t>
      </w:r>
      <w:r w:rsidRPr="00147FEA">
        <w:rPr>
          <w:rFonts w:eastAsiaTheme="minorEastAsia" w:cstheme="minorHAnsi"/>
          <w:lang w:eastAsia="hr-HR"/>
        </w:rPr>
        <w:t xml:space="preserve"> </w:t>
      </w:r>
      <w:r w:rsidR="001B3F0F">
        <w:rPr>
          <w:rFonts w:eastAsiaTheme="minorEastAsia" w:cstheme="minorHAnsi"/>
          <w:lang w:eastAsia="hr-HR"/>
        </w:rPr>
        <w:t>eur</w:t>
      </w:r>
      <w:r w:rsidR="003576CA">
        <w:rPr>
          <w:rFonts w:eastAsiaTheme="minorEastAsia" w:cstheme="minorHAnsi"/>
          <w:lang w:eastAsia="hr-HR"/>
        </w:rPr>
        <w:t>a</w:t>
      </w:r>
      <w:r w:rsidRPr="00293B8A">
        <w:rPr>
          <w:rFonts w:eastAsiaTheme="minorEastAsia" w:cstheme="minorHAnsi"/>
          <w:lang w:eastAsia="hr-HR"/>
        </w:rPr>
        <w:t>, a obuhvaćaju sljedeće:</w:t>
      </w:r>
    </w:p>
    <w:tbl>
      <w:tblPr>
        <w:tblStyle w:val="Reetkatablice2"/>
        <w:tblW w:w="9401" w:type="dxa"/>
        <w:jc w:val="center"/>
        <w:tblLayout w:type="fixed"/>
        <w:tblLook w:val="04A0" w:firstRow="1" w:lastRow="0" w:firstColumn="1" w:lastColumn="0" w:noHBand="0" w:noVBand="1"/>
      </w:tblPr>
      <w:tblGrid>
        <w:gridCol w:w="1570"/>
        <w:gridCol w:w="5984"/>
        <w:gridCol w:w="1847"/>
      </w:tblGrid>
      <w:tr w:rsidR="00293B8A" w:rsidRPr="003576CA" w:rsidTr="00BA7421">
        <w:trPr>
          <w:trHeight w:hRule="exact" w:val="292"/>
          <w:tblHeader/>
          <w:jc w:val="center"/>
        </w:trPr>
        <w:tc>
          <w:tcPr>
            <w:tcW w:w="1570" w:type="dxa"/>
            <w:shd w:val="clear" w:color="auto" w:fill="DEEAF6" w:themeFill="accent1" w:themeFillTint="33"/>
            <w:vAlign w:val="center"/>
          </w:tcPr>
          <w:p w:rsidR="00293B8A" w:rsidRPr="003576CA" w:rsidRDefault="003576CA" w:rsidP="00CE16D5">
            <w:pPr>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Red.br.</w:t>
            </w:r>
          </w:p>
        </w:tc>
        <w:tc>
          <w:tcPr>
            <w:tcW w:w="5984" w:type="dxa"/>
            <w:shd w:val="clear" w:color="auto" w:fill="DEEAF6" w:themeFill="accent1" w:themeFillTint="33"/>
            <w:vAlign w:val="center"/>
          </w:tcPr>
          <w:p w:rsidR="00293B8A" w:rsidRPr="003576CA" w:rsidRDefault="003576CA" w:rsidP="00CE16D5">
            <w:pPr>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Opis</w:t>
            </w:r>
          </w:p>
        </w:tc>
        <w:tc>
          <w:tcPr>
            <w:tcW w:w="1847" w:type="dxa"/>
            <w:shd w:val="clear" w:color="auto" w:fill="DEEAF6" w:themeFill="accent1" w:themeFillTint="33"/>
            <w:vAlign w:val="center"/>
          </w:tcPr>
          <w:p w:rsidR="00293B8A" w:rsidRPr="003576CA" w:rsidRDefault="003576CA" w:rsidP="00CE16D5">
            <w:pPr>
              <w:spacing w:after="0" w:line="240" w:lineRule="auto"/>
              <w:jc w:val="center"/>
              <w:rPr>
                <w:rFonts w:eastAsiaTheme="minorEastAsia" w:cstheme="minorHAnsi"/>
                <w:b/>
                <w:sz w:val="18"/>
                <w:szCs w:val="18"/>
                <w:lang w:eastAsia="hr-HR"/>
              </w:rPr>
            </w:pPr>
            <w:r>
              <w:rPr>
                <w:rFonts w:eastAsiaTheme="minorEastAsia" w:cstheme="minorHAnsi"/>
                <w:b/>
                <w:sz w:val="18"/>
                <w:szCs w:val="18"/>
                <w:lang w:eastAsia="hr-HR"/>
              </w:rPr>
              <w:t>Iznos</w:t>
            </w:r>
          </w:p>
        </w:tc>
      </w:tr>
      <w:tr w:rsidR="00293B8A" w:rsidRPr="00BA7421" w:rsidTr="00BA7421">
        <w:trPr>
          <w:trHeight w:val="292"/>
          <w:jc w:val="center"/>
        </w:trPr>
        <w:tc>
          <w:tcPr>
            <w:tcW w:w="1570" w:type="dxa"/>
            <w:vAlign w:val="center"/>
          </w:tcPr>
          <w:p w:rsidR="00293B8A" w:rsidRPr="00BA7421" w:rsidRDefault="00BA7421" w:rsidP="009D2427">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1.</w:t>
            </w:r>
          </w:p>
        </w:tc>
        <w:tc>
          <w:tcPr>
            <w:tcW w:w="5984" w:type="dxa"/>
            <w:vAlign w:val="center"/>
          </w:tcPr>
          <w:p w:rsidR="00293B8A" w:rsidRPr="00BA7421" w:rsidRDefault="00BA7421" w:rsidP="009D2427">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Tuđa imovina dobivena na korištenje</w:t>
            </w:r>
          </w:p>
        </w:tc>
        <w:tc>
          <w:tcPr>
            <w:tcW w:w="1847" w:type="dxa"/>
            <w:vAlign w:val="center"/>
          </w:tcPr>
          <w:p w:rsidR="00293B8A" w:rsidRPr="00BA7421" w:rsidRDefault="00BA7421" w:rsidP="009D2427">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1.400,00</w:t>
            </w:r>
          </w:p>
        </w:tc>
      </w:tr>
      <w:tr w:rsidR="00BA7421" w:rsidRPr="00BA7421" w:rsidTr="00BA7421">
        <w:trPr>
          <w:trHeight w:val="285"/>
          <w:jc w:val="center"/>
        </w:trPr>
        <w:tc>
          <w:tcPr>
            <w:tcW w:w="1570" w:type="dxa"/>
            <w:vAlign w:val="center"/>
          </w:tcPr>
          <w:p w:rsidR="00BA7421" w:rsidRPr="00BA7421" w:rsidRDefault="00BA7421" w:rsidP="00BA7421">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2.</w:t>
            </w:r>
          </w:p>
        </w:tc>
        <w:tc>
          <w:tcPr>
            <w:tcW w:w="5984" w:type="dxa"/>
            <w:vAlign w:val="center"/>
          </w:tcPr>
          <w:p w:rsidR="00BA7421" w:rsidRPr="00BA7421" w:rsidRDefault="00BA7421" w:rsidP="00BA7421">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Instrumenti osiguranja plaćanja</w:t>
            </w:r>
          </w:p>
        </w:tc>
        <w:tc>
          <w:tcPr>
            <w:tcW w:w="1847" w:type="dxa"/>
            <w:vAlign w:val="center"/>
          </w:tcPr>
          <w:p w:rsidR="00BA7421" w:rsidRPr="00BA7421" w:rsidRDefault="00BA7421" w:rsidP="00BA7421">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11.278.943,63</w:t>
            </w:r>
          </w:p>
        </w:tc>
      </w:tr>
      <w:tr w:rsidR="00293B8A" w:rsidRPr="00BA7421" w:rsidTr="00BA7421">
        <w:trPr>
          <w:trHeight w:val="292"/>
          <w:jc w:val="center"/>
        </w:trPr>
        <w:tc>
          <w:tcPr>
            <w:tcW w:w="1570" w:type="dxa"/>
            <w:vAlign w:val="center"/>
          </w:tcPr>
          <w:p w:rsidR="00293B8A" w:rsidRPr="00BA7421" w:rsidRDefault="00293B8A" w:rsidP="009D2427">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2.</w:t>
            </w:r>
          </w:p>
        </w:tc>
        <w:tc>
          <w:tcPr>
            <w:tcW w:w="5984" w:type="dxa"/>
            <w:vAlign w:val="center"/>
          </w:tcPr>
          <w:p w:rsidR="00293B8A" w:rsidRPr="00BA7421" w:rsidRDefault="00293B8A" w:rsidP="009D2427">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Sudski sporovi u tijeku</w:t>
            </w:r>
          </w:p>
        </w:tc>
        <w:tc>
          <w:tcPr>
            <w:tcW w:w="1847" w:type="dxa"/>
            <w:vAlign w:val="center"/>
          </w:tcPr>
          <w:p w:rsidR="00293B8A" w:rsidRPr="00BA7421" w:rsidRDefault="009C34C7" w:rsidP="009D2427">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511.930,56</w:t>
            </w:r>
          </w:p>
        </w:tc>
      </w:tr>
      <w:tr w:rsidR="009C34C7" w:rsidRPr="00BA7421" w:rsidTr="00BA7421">
        <w:trPr>
          <w:trHeight w:val="292"/>
          <w:jc w:val="center"/>
        </w:trPr>
        <w:tc>
          <w:tcPr>
            <w:tcW w:w="1570" w:type="dxa"/>
            <w:vAlign w:val="center"/>
          </w:tcPr>
          <w:p w:rsidR="009C34C7" w:rsidRPr="00BA7421" w:rsidRDefault="009C34C7" w:rsidP="009D2427">
            <w:pPr>
              <w:spacing w:after="0" w:line="240" w:lineRule="auto"/>
              <w:jc w:val="center"/>
              <w:rPr>
                <w:rFonts w:eastAsiaTheme="minorEastAsia" w:cstheme="minorHAnsi"/>
                <w:sz w:val="20"/>
                <w:szCs w:val="20"/>
                <w:lang w:eastAsia="hr-HR"/>
              </w:rPr>
            </w:pPr>
            <w:r w:rsidRPr="00BA7421">
              <w:rPr>
                <w:rFonts w:eastAsiaTheme="minorEastAsia" w:cstheme="minorHAnsi"/>
                <w:sz w:val="20"/>
                <w:szCs w:val="20"/>
                <w:lang w:eastAsia="hr-HR"/>
              </w:rPr>
              <w:t>3.</w:t>
            </w:r>
          </w:p>
        </w:tc>
        <w:tc>
          <w:tcPr>
            <w:tcW w:w="5984" w:type="dxa"/>
            <w:vAlign w:val="center"/>
          </w:tcPr>
          <w:p w:rsidR="009C34C7" w:rsidRPr="00BA7421" w:rsidRDefault="009C34C7" w:rsidP="009D2427">
            <w:pPr>
              <w:spacing w:after="0" w:line="240" w:lineRule="auto"/>
              <w:rPr>
                <w:rFonts w:eastAsiaTheme="minorEastAsia" w:cstheme="minorHAnsi"/>
                <w:sz w:val="20"/>
                <w:szCs w:val="20"/>
                <w:lang w:eastAsia="hr-HR"/>
              </w:rPr>
            </w:pPr>
            <w:r w:rsidRPr="00BA7421">
              <w:rPr>
                <w:rFonts w:eastAsiaTheme="minorEastAsia" w:cstheme="minorHAnsi"/>
                <w:sz w:val="20"/>
                <w:szCs w:val="20"/>
                <w:lang w:eastAsia="hr-HR"/>
              </w:rPr>
              <w:t>Preuzete obveze po ugovorima o nabavi roba, radova i usluga</w:t>
            </w:r>
          </w:p>
        </w:tc>
        <w:tc>
          <w:tcPr>
            <w:tcW w:w="1847" w:type="dxa"/>
            <w:vAlign w:val="center"/>
          </w:tcPr>
          <w:p w:rsidR="009C34C7" w:rsidRPr="00BA7421" w:rsidRDefault="009C34C7" w:rsidP="009D2427">
            <w:pPr>
              <w:spacing w:after="0" w:line="240" w:lineRule="auto"/>
              <w:jc w:val="right"/>
              <w:rPr>
                <w:rFonts w:eastAsiaTheme="minorEastAsia" w:cstheme="minorHAnsi"/>
                <w:sz w:val="20"/>
                <w:szCs w:val="20"/>
                <w:lang w:eastAsia="hr-HR"/>
              </w:rPr>
            </w:pPr>
            <w:r w:rsidRPr="00BA7421">
              <w:rPr>
                <w:rFonts w:eastAsiaTheme="minorEastAsia" w:cstheme="minorHAnsi"/>
                <w:sz w:val="20"/>
                <w:szCs w:val="20"/>
                <w:lang w:eastAsia="hr-HR"/>
              </w:rPr>
              <w:t>4.493.835,55</w:t>
            </w:r>
          </w:p>
        </w:tc>
      </w:tr>
      <w:tr w:rsidR="00293B8A" w:rsidRPr="003576CA" w:rsidTr="00BA7421">
        <w:trPr>
          <w:trHeight w:val="292"/>
          <w:jc w:val="center"/>
        </w:trPr>
        <w:tc>
          <w:tcPr>
            <w:tcW w:w="7554" w:type="dxa"/>
            <w:gridSpan w:val="2"/>
            <w:shd w:val="clear" w:color="auto" w:fill="DEEAF6" w:themeFill="accent1" w:themeFillTint="33"/>
            <w:vAlign w:val="center"/>
          </w:tcPr>
          <w:p w:rsidR="00293B8A" w:rsidRPr="003576CA" w:rsidRDefault="003576CA" w:rsidP="003576CA">
            <w:pPr>
              <w:spacing w:after="0" w:line="240" w:lineRule="auto"/>
              <w:rPr>
                <w:rFonts w:eastAsiaTheme="minorEastAsia" w:cstheme="minorHAnsi"/>
                <w:b/>
                <w:sz w:val="18"/>
                <w:szCs w:val="18"/>
                <w:lang w:eastAsia="hr-HR"/>
              </w:rPr>
            </w:pPr>
            <w:r>
              <w:rPr>
                <w:rFonts w:eastAsiaTheme="minorEastAsia" w:cstheme="minorHAnsi"/>
                <w:b/>
                <w:sz w:val="18"/>
                <w:szCs w:val="18"/>
                <w:lang w:eastAsia="hr-HR"/>
              </w:rPr>
              <w:t>Ukupno:</w:t>
            </w:r>
          </w:p>
        </w:tc>
        <w:tc>
          <w:tcPr>
            <w:tcW w:w="1847" w:type="dxa"/>
            <w:shd w:val="clear" w:color="auto" w:fill="DEEAF6" w:themeFill="accent1" w:themeFillTint="33"/>
            <w:vAlign w:val="center"/>
          </w:tcPr>
          <w:p w:rsidR="00293B8A" w:rsidRPr="003576CA" w:rsidRDefault="009C34C7" w:rsidP="009D2427">
            <w:pPr>
              <w:spacing w:after="0" w:line="240" w:lineRule="auto"/>
              <w:jc w:val="right"/>
              <w:rPr>
                <w:rFonts w:eastAsiaTheme="minorEastAsia" w:cstheme="minorHAnsi"/>
                <w:b/>
                <w:sz w:val="18"/>
                <w:szCs w:val="18"/>
                <w:lang w:eastAsia="hr-HR"/>
              </w:rPr>
            </w:pPr>
            <w:r>
              <w:rPr>
                <w:rFonts w:eastAsiaTheme="minorEastAsia" w:cstheme="minorHAnsi"/>
                <w:b/>
                <w:sz w:val="18"/>
                <w:szCs w:val="18"/>
                <w:lang w:eastAsia="hr-HR"/>
              </w:rPr>
              <w:t>16.286.109,41</w:t>
            </w:r>
          </w:p>
        </w:tc>
      </w:tr>
    </w:tbl>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Županijska uprava za ceste Primorsko-goranske županije vodi analitičku evidenciju primljenih instrumenata osiguranja plaćanja. Primljeni instrumenti osiguranja plaćanja (zadužnice i garancije) na dan 31. prosinca 202</w:t>
      </w:r>
      <w:r w:rsidR="009C34C7">
        <w:rPr>
          <w:rFonts w:eastAsiaTheme="minorEastAsia" w:cstheme="minorHAnsi"/>
          <w:lang w:eastAsia="hr-HR"/>
        </w:rPr>
        <w:t>5</w:t>
      </w:r>
      <w:r w:rsidR="00147FEA">
        <w:rPr>
          <w:rFonts w:eastAsiaTheme="minorEastAsia" w:cstheme="minorHAnsi"/>
          <w:lang w:eastAsia="hr-HR"/>
        </w:rPr>
        <w:t xml:space="preserve">. godine iznose </w:t>
      </w:r>
      <w:r w:rsidR="009C34C7">
        <w:rPr>
          <w:rFonts w:eastAsia="Times New Roman" w:cstheme="minorHAnsi"/>
          <w:lang w:eastAsia="hr-HR"/>
        </w:rPr>
        <w:t xml:space="preserve">9.195.002,67 </w:t>
      </w:r>
      <w:r w:rsidR="001B3F0F">
        <w:rPr>
          <w:rFonts w:eastAsiaTheme="minorEastAsia" w:cstheme="minorHAnsi"/>
          <w:lang w:eastAsia="hr-HR"/>
        </w:rPr>
        <w:t>eur</w:t>
      </w:r>
      <w:r w:rsidR="003576CA">
        <w:rPr>
          <w:rFonts w:eastAsiaTheme="minorEastAsia" w:cstheme="minorHAnsi"/>
          <w:lang w:eastAsia="hr-HR"/>
        </w:rPr>
        <w:t>a</w:t>
      </w:r>
      <w:r w:rsidR="001B3F0F">
        <w:rPr>
          <w:rFonts w:eastAsiaTheme="minorEastAsia" w:cstheme="minorHAnsi"/>
          <w:lang w:eastAsia="hr-HR"/>
        </w:rPr>
        <w:t>,</w:t>
      </w:r>
      <w:r w:rsidR="00147FEA">
        <w:rPr>
          <w:rFonts w:eastAsiaTheme="minorEastAsia" w:cstheme="minorHAnsi"/>
          <w:lang w:eastAsia="hr-HR"/>
        </w:rPr>
        <w:t xml:space="preserve"> </w:t>
      </w:r>
      <w:r w:rsidRPr="00293B8A">
        <w:rPr>
          <w:rFonts w:eastAsiaTheme="minorEastAsia" w:cstheme="minorHAnsi"/>
          <w:lang w:eastAsia="hr-HR"/>
        </w:rPr>
        <w:t>a primljeni su</w:t>
      </w:r>
      <w:r w:rsidR="00147FEA">
        <w:rPr>
          <w:rFonts w:eastAsiaTheme="minorEastAsia" w:cstheme="minorHAnsi"/>
          <w:lang w:eastAsia="hr-HR"/>
        </w:rPr>
        <w:t xml:space="preserve"> kao jamstvo </w:t>
      </w:r>
      <w:r w:rsidR="00B144E8">
        <w:rPr>
          <w:rFonts w:eastAsiaTheme="minorEastAsia" w:cstheme="minorHAnsi"/>
          <w:lang w:eastAsia="hr-HR"/>
        </w:rPr>
        <w:t>za uredno izvršenje ugovora,</w:t>
      </w:r>
      <w:r w:rsidRPr="00293B8A">
        <w:rPr>
          <w:rFonts w:eastAsiaTheme="minorEastAsia" w:cstheme="minorHAnsi"/>
          <w:lang w:eastAsia="hr-HR"/>
        </w:rPr>
        <w:t xml:space="preserve"> za otklanjanj</w:t>
      </w:r>
      <w:r w:rsidR="00B144E8">
        <w:rPr>
          <w:rFonts w:eastAsiaTheme="minorEastAsia" w:cstheme="minorHAnsi"/>
          <w:lang w:eastAsia="hr-HR"/>
        </w:rPr>
        <w:t>e nedostataka u jamstvenom roku i osiguranje naplate potraživanja.</w:t>
      </w:r>
      <w:r w:rsidR="001B3F0F">
        <w:rPr>
          <w:rFonts w:eastAsiaTheme="minorEastAsia" w:cstheme="minorHAnsi"/>
          <w:lang w:eastAsia="hr-HR"/>
        </w:rPr>
        <w:t xml:space="preserve"> Također, vodi se i analitička evidencija </w:t>
      </w:r>
      <w:r w:rsidR="00166279">
        <w:rPr>
          <w:rFonts w:eastAsiaTheme="minorEastAsia" w:cstheme="minorHAnsi"/>
          <w:lang w:eastAsia="hr-HR"/>
        </w:rPr>
        <w:t xml:space="preserve">danih instrumenata osiguranja (zadužnice) kao jamstvo za urednu otplatu kredita u </w:t>
      </w:r>
      <w:r w:rsidR="00630DDB" w:rsidRPr="00293B8A">
        <w:rPr>
          <w:rFonts w:eastAsiaTheme="minorEastAsia" w:cstheme="minorHAnsi"/>
          <w:lang w:eastAsia="hr-HR"/>
        </w:rPr>
        <w:t xml:space="preserve">Privrednoj banci d.d. Zagreb. </w:t>
      </w:r>
      <w:r w:rsidR="00325F65">
        <w:rPr>
          <w:rFonts w:eastAsiaTheme="minorEastAsia" w:cstheme="minorHAnsi"/>
          <w:lang w:eastAsia="hr-HR"/>
        </w:rPr>
        <w:t>N</w:t>
      </w:r>
      <w:r w:rsidR="00630DDB">
        <w:rPr>
          <w:rFonts w:eastAsiaTheme="minorEastAsia" w:cstheme="minorHAnsi"/>
          <w:lang w:eastAsia="hr-HR"/>
        </w:rPr>
        <w:t xml:space="preserve">a dan 31. prosinca </w:t>
      </w:r>
      <w:r w:rsidR="00166279">
        <w:rPr>
          <w:rFonts w:eastAsiaTheme="minorEastAsia" w:cstheme="minorHAnsi"/>
          <w:lang w:eastAsia="hr-HR"/>
        </w:rPr>
        <w:t>202</w:t>
      </w:r>
      <w:r w:rsidR="002A2D52">
        <w:rPr>
          <w:rFonts w:eastAsiaTheme="minorEastAsia" w:cstheme="minorHAnsi"/>
          <w:lang w:eastAsia="hr-HR"/>
        </w:rPr>
        <w:t>4</w:t>
      </w:r>
      <w:r w:rsidR="00166279">
        <w:rPr>
          <w:rFonts w:eastAsiaTheme="minorEastAsia" w:cstheme="minorHAnsi"/>
          <w:lang w:eastAsia="hr-HR"/>
        </w:rPr>
        <w:t>. godine iznosi 2.083.940,96 eur</w:t>
      </w:r>
      <w:r w:rsidR="003576CA">
        <w:rPr>
          <w:rFonts w:eastAsiaTheme="minorEastAsia" w:cstheme="minorHAnsi"/>
          <w:lang w:eastAsia="hr-HR"/>
        </w:rPr>
        <w:t>a</w:t>
      </w:r>
      <w:r w:rsidR="00166279">
        <w:rPr>
          <w:rFonts w:eastAsiaTheme="minorEastAsia" w:cstheme="minorHAnsi"/>
          <w:lang w:eastAsia="hr-HR"/>
        </w:rPr>
        <w:t>.</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U </w:t>
      </w:r>
      <w:proofErr w:type="spellStart"/>
      <w:r w:rsidRPr="00293B8A">
        <w:rPr>
          <w:rFonts w:eastAsiaTheme="minorEastAsia" w:cstheme="minorHAnsi"/>
          <w:lang w:eastAsia="hr-HR"/>
        </w:rPr>
        <w:t>izvanbilančnim</w:t>
      </w:r>
      <w:proofErr w:type="spellEnd"/>
      <w:r w:rsidRPr="00293B8A">
        <w:rPr>
          <w:rFonts w:eastAsiaTheme="minorEastAsia" w:cstheme="minorHAnsi"/>
          <w:lang w:eastAsia="hr-HR"/>
        </w:rPr>
        <w:t xml:space="preserve"> zapisima evidentirana je vrijednost sudskih sporova u tijeku na </w:t>
      </w:r>
      <w:r w:rsidR="00B144E8">
        <w:rPr>
          <w:rFonts w:eastAsiaTheme="minorEastAsia" w:cstheme="minorHAnsi"/>
          <w:lang w:eastAsia="hr-HR"/>
        </w:rPr>
        <w:t xml:space="preserve">dan 31. prosinca </w:t>
      </w:r>
      <w:r w:rsidR="003678CA">
        <w:rPr>
          <w:rFonts w:eastAsiaTheme="minorEastAsia" w:cstheme="minorHAnsi"/>
          <w:lang w:eastAsia="hr-HR"/>
        </w:rPr>
        <w:t>202</w:t>
      </w:r>
      <w:r w:rsidR="009C34C7">
        <w:rPr>
          <w:rFonts w:eastAsiaTheme="minorEastAsia" w:cstheme="minorHAnsi"/>
          <w:lang w:eastAsia="hr-HR"/>
        </w:rPr>
        <w:t>5</w:t>
      </w:r>
      <w:r w:rsidR="003678CA">
        <w:rPr>
          <w:rFonts w:eastAsiaTheme="minorEastAsia" w:cstheme="minorHAnsi"/>
          <w:lang w:eastAsia="hr-HR"/>
        </w:rPr>
        <w:t xml:space="preserve">. godine </w:t>
      </w:r>
      <w:r w:rsidR="006C01DE">
        <w:rPr>
          <w:rFonts w:eastAsiaTheme="minorEastAsia" w:cstheme="minorHAnsi"/>
          <w:lang w:eastAsia="hr-HR"/>
        </w:rPr>
        <w:t xml:space="preserve">u iznosu od </w:t>
      </w:r>
      <w:r w:rsidR="009C34C7">
        <w:rPr>
          <w:rFonts w:eastAsiaTheme="minorEastAsia" w:cstheme="minorHAnsi"/>
          <w:lang w:eastAsia="hr-HR"/>
        </w:rPr>
        <w:t>511.930,56</w:t>
      </w:r>
      <w:r w:rsidR="00166279">
        <w:rPr>
          <w:rFonts w:eastAsiaTheme="minorEastAsia" w:cstheme="minorHAnsi"/>
          <w:lang w:eastAsia="hr-HR"/>
        </w:rPr>
        <w:t xml:space="preserve"> eur</w:t>
      </w:r>
      <w:r w:rsidR="003576CA">
        <w:rPr>
          <w:rFonts w:eastAsiaTheme="minorEastAsia" w:cstheme="minorHAnsi"/>
          <w:lang w:eastAsia="hr-HR"/>
        </w:rPr>
        <w:t>a</w:t>
      </w:r>
      <w:r w:rsidRPr="00147FEA">
        <w:rPr>
          <w:rFonts w:eastAsiaTheme="minorEastAsia" w:cstheme="minorHAnsi"/>
          <w:lang w:eastAsia="hr-HR"/>
        </w:rPr>
        <w:t>.</w:t>
      </w:r>
    </w:p>
    <w:p w:rsidR="009C34C7"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Pred s</w:t>
      </w:r>
      <w:r w:rsidR="00147FEA">
        <w:rPr>
          <w:rFonts w:eastAsiaTheme="minorEastAsia" w:cstheme="minorHAnsi"/>
          <w:lang w:eastAsia="hr-HR"/>
        </w:rPr>
        <w:t xml:space="preserve">udovima je u tijeku </w:t>
      </w:r>
      <w:r w:rsidR="009C34C7">
        <w:rPr>
          <w:rFonts w:eastAsiaTheme="minorEastAsia" w:cstheme="minorHAnsi"/>
          <w:lang w:eastAsia="hr-HR"/>
        </w:rPr>
        <w:t>jedanaest</w:t>
      </w:r>
      <w:r w:rsidR="006B1A9D">
        <w:rPr>
          <w:rFonts w:eastAsiaTheme="minorEastAsia" w:cstheme="minorHAnsi"/>
          <w:lang w:eastAsia="hr-HR"/>
        </w:rPr>
        <w:t xml:space="preserve"> </w:t>
      </w:r>
      <w:r w:rsidR="00147FEA">
        <w:rPr>
          <w:rFonts w:eastAsiaTheme="minorEastAsia" w:cstheme="minorHAnsi"/>
          <w:lang w:eastAsia="hr-HR"/>
        </w:rPr>
        <w:t>sporova</w:t>
      </w:r>
      <w:r w:rsidRPr="00293B8A">
        <w:rPr>
          <w:rFonts w:eastAsiaTheme="minorEastAsia" w:cstheme="minorHAnsi"/>
          <w:lang w:eastAsia="hr-HR"/>
        </w:rPr>
        <w:t xml:space="preserve"> u kojima je Županijska uprava za ceste Primorsko</w:t>
      </w:r>
      <w:r w:rsidR="00147FEA">
        <w:rPr>
          <w:rFonts w:eastAsiaTheme="minorEastAsia" w:cstheme="minorHAnsi"/>
          <w:lang w:eastAsia="hr-HR"/>
        </w:rPr>
        <w:t>-goranske županije tuženik</w:t>
      </w:r>
      <w:r w:rsidR="009D196C">
        <w:rPr>
          <w:rFonts w:eastAsiaTheme="minorEastAsia" w:cstheme="minorHAnsi"/>
          <w:lang w:eastAsia="hr-HR"/>
        </w:rPr>
        <w:t>,</w:t>
      </w:r>
      <w:r w:rsidR="00131172">
        <w:rPr>
          <w:rFonts w:eastAsiaTheme="minorEastAsia" w:cstheme="minorHAnsi"/>
          <w:lang w:eastAsia="hr-HR"/>
        </w:rPr>
        <w:t xml:space="preserve"> potencijalne vrijednosti obveza </w:t>
      </w:r>
      <w:r w:rsidR="009C34C7">
        <w:rPr>
          <w:rFonts w:eastAsiaTheme="minorEastAsia" w:cstheme="minorHAnsi"/>
          <w:lang w:eastAsia="hr-HR"/>
        </w:rPr>
        <w:t>511.930,56</w:t>
      </w:r>
      <w:r w:rsidR="0095109D">
        <w:rPr>
          <w:rFonts w:eastAsiaTheme="minorEastAsia" w:cstheme="minorHAnsi"/>
          <w:lang w:eastAsia="hr-HR"/>
        </w:rPr>
        <w:t xml:space="preserve"> </w:t>
      </w:r>
      <w:r w:rsidR="006B1A9D">
        <w:rPr>
          <w:rFonts w:eastAsiaTheme="minorEastAsia" w:cstheme="minorHAnsi"/>
          <w:lang w:eastAsia="hr-HR"/>
        </w:rPr>
        <w:t>eur</w:t>
      </w:r>
      <w:r w:rsidR="003576CA">
        <w:rPr>
          <w:rFonts w:eastAsiaTheme="minorEastAsia" w:cstheme="minorHAnsi"/>
          <w:lang w:eastAsia="hr-HR"/>
        </w:rPr>
        <w:t>a</w:t>
      </w:r>
      <w:r w:rsidR="002A2D52">
        <w:rPr>
          <w:rFonts w:eastAsiaTheme="minorEastAsia" w:cstheme="minorHAnsi"/>
          <w:lang w:eastAsia="hr-HR"/>
        </w:rPr>
        <w:t>.</w:t>
      </w:r>
      <w:r w:rsidR="00147FEA">
        <w:rPr>
          <w:rFonts w:eastAsiaTheme="minorEastAsia" w:cstheme="minorHAnsi"/>
          <w:lang w:eastAsia="hr-HR"/>
        </w:rPr>
        <w:t xml:space="preserve"> </w:t>
      </w:r>
    </w:p>
    <w:p w:rsidR="009C34C7"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Županijska uprava za ceste Primorsko-goranske županije ima </w:t>
      </w:r>
      <w:r w:rsidR="0044100F">
        <w:rPr>
          <w:rFonts w:eastAsiaTheme="minorEastAsia" w:cstheme="minorHAnsi"/>
          <w:lang w:eastAsia="hr-HR"/>
        </w:rPr>
        <w:t xml:space="preserve">ugovoreno </w:t>
      </w:r>
      <w:r w:rsidRPr="00293B8A">
        <w:rPr>
          <w:rFonts w:eastAsiaTheme="minorEastAsia" w:cstheme="minorHAnsi"/>
          <w:lang w:eastAsia="hr-HR"/>
        </w:rPr>
        <w:t>osiguranje od odgovornosti iz djelatnosti, pa će slijedom toga iznose po pravomoćnim presudama isplatiti osiguravajuće društvo</w:t>
      </w:r>
      <w:r w:rsidR="009C34C7">
        <w:rPr>
          <w:rFonts w:eastAsiaTheme="minorEastAsia" w:cstheme="minorHAnsi"/>
          <w:lang w:eastAsia="hr-HR"/>
        </w:rPr>
        <w:t xml:space="preserve"> ovisno o pokriću.</w:t>
      </w:r>
    </w:p>
    <w:p w:rsidR="00B42512" w:rsidRDefault="00B42512"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Tablica s iskazanim analitičkim podacima po svakom pojedinačnom sudskom sporu nalazi se u Dodatku 1. ovih Bilješki.</w:t>
      </w:r>
    </w:p>
    <w:p w:rsidR="009C34C7" w:rsidRPr="00293B8A" w:rsidRDefault="009C34C7"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Županijska uprava za ceste Primorsko-goranske županije vodi evidenciju preuzetih obveza po ugovorima o nabavi roba, radova i usluga – izvanredno održavanje cesta i gradnja cesta. Ukupna vrijednost na dan 31.12.2025. godine iznosi 4.493.835,55 eura. Tablica s iskazanim analitičkim podacima za svaki pojedinačni ugovor nalazi se u Dodatku 2. ovih Bilješki.</w:t>
      </w:r>
    </w:p>
    <w:p w:rsidR="00293B8A" w:rsidRPr="00974C7B" w:rsidRDefault="00293B8A" w:rsidP="00974C7B">
      <w:pPr>
        <w:spacing w:after="0" w:line="240" w:lineRule="auto"/>
        <w:jc w:val="center"/>
        <w:rPr>
          <w:rFonts w:eastAsiaTheme="minorEastAsia" w:cstheme="minorHAnsi"/>
          <w:lang w:eastAsia="hr-HR"/>
        </w:rPr>
      </w:pPr>
      <w:r w:rsidRPr="00293B8A">
        <w:rPr>
          <w:rFonts w:eastAsiaTheme="minorEastAsia" w:cstheme="minorHAnsi"/>
          <w:lang w:eastAsia="hr-HR"/>
        </w:rPr>
        <w:br w:type="page"/>
      </w:r>
      <w:r w:rsidRPr="00EE361B">
        <w:rPr>
          <w:rFonts w:eastAsiaTheme="minorEastAsia" w:cstheme="minorHAnsi"/>
          <w:b/>
          <w:bCs/>
          <w:sz w:val="28"/>
          <w:lang w:eastAsia="hr-HR"/>
        </w:rPr>
        <w:lastRenderedPageBreak/>
        <w:t>BILJEŠKE UZ IZVJEŠTAJ O PRIHODIMA I RASHODIMA,</w:t>
      </w:r>
    </w:p>
    <w:p w:rsidR="00293B8A" w:rsidRPr="00EE361B" w:rsidRDefault="00293B8A" w:rsidP="009D2427">
      <w:pPr>
        <w:widowControl w:val="0"/>
        <w:overflowPunct w:val="0"/>
        <w:autoSpaceDE w:val="0"/>
        <w:autoSpaceDN w:val="0"/>
        <w:adjustRightInd w:val="0"/>
        <w:spacing w:after="240" w:line="240" w:lineRule="auto"/>
        <w:jc w:val="center"/>
        <w:rPr>
          <w:rFonts w:eastAsiaTheme="minorEastAsia" w:cstheme="minorHAnsi"/>
          <w:b/>
          <w:bCs/>
          <w:sz w:val="28"/>
          <w:lang w:eastAsia="hr-HR"/>
        </w:rPr>
      </w:pPr>
      <w:r w:rsidRPr="00EE361B">
        <w:rPr>
          <w:rFonts w:eastAsiaTheme="minorEastAsia" w:cstheme="minorHAnsi"/>
          <w:b/>
          <w:bCs/>
          <w:sz w:val="28"/>
          <w:lang w:eastAsia="hr-HR"/>
        </w:rPr>
        <w:t>PRIMICIMA I IZDACIMA (OBRAZAC PR-RAS)</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Prihodi i primici, rash</w:t>
      </w:r>
      <w:r w:rsidR="00B144E8">
        <w:rPr>
          <w:rFonts w:eastAsiaTheme="minorEastAsia" w:cstheme="minorHAnsi"/>
          <w:lang w:eastAsia="hr-HR"/>
        </w:rPr>
        <w:t xml:space="preserve">odi i izdaci za razdoblje 01. siječnja do 31. prosinca </w:t>
      </w:r>
      <w:r w:rsidRPr="00293B8A">
        <w:rPr>
          <w:rFonts w:eastAsiaTheme="minorEastAsia" w:cstheme="minorHAnsi"/>
          <w:lang w:eastAsia="hr-HR"/>
        </w:rPr>
        <w:t>202</w:t>
      </w:r>
      <w:r w:rsidR="00BA7421">
        <w:rPr>
          <w:rFonts w:eastAsiaTheme="minorEastAsia" w:cstheme="minorHAnsi"/>
          <w:lang w:eastAsia="hr-HR"/>
        </w:rPr>
        <w:t>5</w:t>
      </w:r>
      <w:r w:rsidRPr="00293B8A">
        <w:rPr>
          <w:rFonts w:eastAsiaTheme="minorEastAsia" w:cstheme="minorHAnsi"/>
          <w:lang w:eastAsia="hr-HR"/>
        </w:rPr>
        <w:t>. godine ostvareni su kako slijedi:</w:t>
      </w:r>
    </w:p>
    <w:p w:rsidR="00293B8A" w:rsidRPr="00293B8A" w:rsidRDefault="00B144E8"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Ukupni prihodi</w:t>
      </w:r>
      <w:r w:rsidR="008D11FB">
        <w:rPr>
          <w:rFonts w:eastAsiaTheme="minorEastAsia" w:cstheme="minorHAnsi"/>
          <w:lang w:eastAsia="hr-HR"/>
        </w:rPr>
        <w:t xml:space="preserve"> i primici</w:t>
      </w:r>
      <w:r>
        <w:rPr>
          <w:rFonts w:eastAsiaTheme="minorEastAsia" w:cstheme="minorHAnsi"/>
          <w:lang w:eastAsia="hr-HR"/>
        </w:rPr>
        <w:t xml:space="preserve"> </w:t>
      </w:r>
      <w:r w:rsidR="00293B8A" w:rsidRPr="00293B8A">
        <w:rPr>
          <w:rFonts w:eastAsiaTheme="minorEastAsia" w:cstheme="minorHAnsi"/>
          <w:lang w:eastAsia="hr-HR"/>
        </w:rPr>
        <w:t>Županijske uprave za ceste Primorsko-go</w:t>
      </w:r>
      <w:r w:rsidR="00CE16D5">
        <w:rPr>
          <w:rFonts w:eastAsiaTheme="minorEastAsia" w:cstheme="minorHAnsi"/>
          <w:lang w:eastAsia="hr-HR"/>
        </w:rPr>
        <w:t xml:space="preserve">ranske županije ostvareni su u </w:t>
      </w:r>
      <w:r w:rsidR="004E2896">
        <w:rPr>
          <w:rFonts w:eastAsiaTheme="minorEastAsia" w:cstheme="minorHAnsi"/>
          <w:lang w:eastAsia="hr-HR"/>
        </w:rPr>
        <w:t xml:space="preserve">iznosu </w:t>
      </w:r>
      <w:r w:rsidR="00BA7421">
        <w:rPr>
          <w:rFonts w:eastAsiaTheme="minorEastAsia" w:cstheme="minorHAnsi"/>
          <w:lang w:eastAsia="hr-HR"/>
        </w:rPr>
        <w:t>16.626.451,70</w:t>
      </w:r>
      <w:r w:rsidR="008D11FB">
        <w:rPr>
          <w:rFonts w:eastAsiaTheme="minorEastAsia" w:cstheme="minorHAnsi"/>
          <w:lang w:eastAsia="hr-HR"/>
        </w:rPr>
        <w:t xml:space="preserve"> eur</w:t>
      </w:r>
      <w:r w:rsidR="003576CA">
        <w:rPr>
          <w:rFonts w:eastAsiaTheme="minorEastAsia" w:cstheme="minorHAnsi"/>
          <w:lang w:eastAsia="hr-HR"/>
        </w:rPr>
        <w:t>a</w:t>
      </w:r>
      <w:r w:rsidR="00293B8A" w:rsidRPr="00293B8A">
        <w:rPr>
          <w:rFonts w:eastAsiaTheme="minorEastAsia" w:cstheme="minorHAnsi"/>
          <w:lang w:eastAsia="hr-HR"/>
        </w:rPr>
        <w:t xml:space="preserve"> </w:t>
      </w:r>
      <w:r w:rsidR="004E2896">
        <w:rPr>
          <w:rFonts w:eastAsiaTheme="minorEastAsia" w:cstheme="minorHAnsi"/>
          <w:lang w:eastAsia="hr-HR"/>
        </w:rPr>
        <w:t xml:space="preserve">što je za </w:t>
      </w:r>
      <w:r w:rsidR="00BA7421">
        <w:rPr>
          <w:rFonts w:eastAsiaTheme="minorEastAsia" w:cstheme="minorHAnsi"/>
          <w:lang w:eastAsia="hr-HR"/>
        </w:rPr>
        <w:t>2.240.554,20</w:t>
      </w:r>
      <w:r w:rsidR="004E2896">
        <w:rPr>
          <w:rFonts w:eastAsiaTheme="minorEastAsia" w:cstheme="minorHAnsi"/>
          <w:lang w:eastAsia="hr-HR"/>
        </w:rPr>
        <w:t xml:space="preserve"> </w:t>
      </w:r>
      <w:r w:rsidR="008D11FB">
        <w:rPr>
          <w:rFonts w:eastAsiaTheme="minorEastAsia" w:cstheme="minorHAnsi"/>
          <w:lang w:eastAsia="hr-HR"/>
        </w:rPr>
        <w:t>eur</w:t>
      </w:r>
      <w:r w:rsidR="003576CA">
        <w:rPr>
          <w:rFonts w:eastAsiaTheme="minorEastAsia" w:cstheme="minorHAnsi"/>
          <w:lang w:eastAsia="hr-HR"/>
        </w:rPr>
        <w:t>a</w:t>
      </w:r>
      <w:r w:rsidR="004E2896">
        <w:rPr>
          <w:rFonts w:eastAsiaTheme="minorEastAsia" w:cstheme="minorHAnsi"/>
          <w:lang w:eastAsia="hr-HR"/>
        </w:rPr>
        <w:t xml:space="preserve"> ili</w:t>
      </w:r>
      <w:r w:rsidR="008D11FB">
        <w:rPr>
          <w:rFonts w:eastAsiaTheme="minorEastAsia" w:cstheme="minorHAnsi"/>
          <w:lang w:eastAsia="hr-HR"/>
        </w:rPr>
        <w:t xml:space="preserve"> </w:t>
      </w:r>
      <w:r w:rsidR="00BA7421">
        <w:rPr>
          <w:rFonts w:eastAsiaTheme="minorEastAsia" w:cstheme="minorHAnsi"/>
          <w:lang w:eastAsia="hr-HR"/>
        </w:rPr>
        <w:t>15,6</w:t>
      </w:r>
      <w:r w:rsidR="00293B8A" w:rsidRPr="00293B8A">
        <w:rPr>
          <w:rFonts w:eastAsiaTheme="minorEastAsia" w:cstheme="minorHAnsi"/>
          <w:lang w:eastAsia="hr-HR"/>
        </w:rPr>
        <w:t>%</w:t>
      </w:r>
      <w:r w:rsidR="00CE16D5">
        <w:rPr>
          <w:rFonts w:eastAsiaTheme="minorEastAsia" w:cstheme="minorHAnsi"/>
          <w:lang w:eastAsia="hr-HR"/>
        </w:rPr>
        <w:t xml:space="preserve"> </w:t>
      </w:r>
      <w:r w:rsidR="008A7D8A">
        <w:rPr>
          <w:rFonts w:eastAsiaTheme="minorEastAsia" w:cstheme="minorHAnsi"/>
          <w:lang w:eastAsia="hr-HR"/>
        </w:rPr>
        <w:t>manje</w:t>
      </w:r>
      <w:r w:rsidR="00CE16D5">
        <w:rPr>
          <w:rFonts w:eastAsiaTheme="minorEastAsia" w:cstheme="minorHAnsi"/>
          <w:lang w:eastAsia="hr-HR"/>
        </w:rPr>
        <w:t xml:space="preserve"> u odnosu na </w:t>
      </w:r>
      <w:r w:rsidR="00293B8A" w:rsidRPr="00293B8A">
        <w:rPr>
          <w:rFonts w:eastAsiaTheme="minorEastAsia" w:cstheme="minorHAnsi"/>
          <w:lang w:eastAsia="hr-HR"/>
        </w:rPr>
        <w:t>isto</w:t>
      </w:r>
      <w:r w:rsidR="00D35D34">
        <w:rPr>
          <w:rFonts w:eastAsiaTheme="minorEastAsia" w:cstheme="minorHAnsi"/>
          <w:lang w:eastAsia="hr-HR"/>
        </w:rPr>
        <w:t xml:space="preserve"> raz</w:t>
      </w:r>
      <w:r w:rsidR="008D11FB">
        <w:rPr>
          <w:rFonts w:eastAsiaTheme="minorEastAsia" w:cstheme="minorHAnsi"/>
          <w:lang w:eastAsia="hr-HR"/>
        </w:rPr>
        <w:t>doblje prethodne godine (Šifra X678).</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Ukupni rashodi i izdaci ostvareni su u iznosu </w:t>
      </w:r>
      <w:r w:rsidR="00BA7421">
        <w:rPr>
          <w:rFonts w:eastAsiaTheme="minorEastAsia" w:cstheme="minorHAnsi"/>
          <w:lang w:eastAsia="hr-HR"/>
        </w:rPr>
        <w:t>16.416.709,29</w:t>
      </w:r>
      <w:r w:rsidR="004E2896">
        <w:rPr>
          <w:rFonts w:eastAsiaTheme="minorEastAsia" w:cstheme="minorHAnsi"/>
          <w:lang w:eastAsia="hr-HR"/>
        </w:rPr>
        <w:t xml:space="preserve"> </w:t>
      </w:r>
      <w:r w:rsidR="008D11FB">
        <w:rPr>
          <w:rFonts w:eastAsiaTheme="minorEastAsia" w:cstheme="minorHAnsi"/>
          <w:lang w:eastAsia="hr-HR"/>
        </w:rPr>
        <w:t>eur</w:t>
      </w:r>
      <w:r w:rsidR="003576CA">
        <w:rPr>
          <w:rFonts w:eastAsiaTheme="minorEastAsia" w:cstheme="minorHAnsi"/>
          <w:lang w:eastAsia="hr-HR"/>
        </w:rPr>
        <w:t>a</w:t>
      </w:r>
      <w:r w:rsidR="004E2896">
        <w:rPr>
          <w:rFonts w:eastAsiaTheme="minorEastAsia" w:cstheme="minorHAnsi"/>
          <w:lang w:eastAsia="hr-HR"/>
        </w:rPr>
        <w:t>, što je za</w:t>
      </w:r>
      <w:r w:rsidR="008D11FB" w:rsidRPr="008D11FB">
        <w:t xml:space="preserve"> </w:t>
      </w:r>
      <w:r w:rsidR="00BA7421">
        <w:t>1.289.258,89</w:t>
      </w:r>
      <w:r w:rsidR="008D11FB">
        <w:rPr>
          <w:rFonts w:eastAsiaTheme="minorEastAsia" w:cstheme="minorHAnsi"/>
          <w:lang w:eastAsia="hr-HR"/>
        </w:rPr>
        <w:t xml:space="preserve"> eur</w:t>
      </w:r>
      <w:r w:rsidR="003576CA">
        <w:rPr>
          <w:rFonts w:eastAsiaTheme="minorEastAsia" w:cstheme="minorHAnsi"/>
          <w:lang w:eastAsia="hr-HR"/>
        </w:rPr>
        <w:t>a</w:t>
      </w:r>
      <w:r w:rsidR="004E2896">
        <w:rPr>
          <w:rFonts w:eastAsiaTheme="minorEastAsia" w:cstheme="minorHAnsi"/>
          <w:lang w:eastAsia="hr-HR"/>
        </w:rPr>
        <w:t xml:space="preserve"> ili</w:t>
      </w:r>
      <w:r w:rsidR="00AC610D">
        <w:rPr>
          <w:rFonts w:eastAsiaTheme="minorEastAsia" w:cstheme="minorHAnsi"/>
          <w:lang w:eastAsia="hr-HR"/>
        </w:rPr>
        <w:t>8,5</w:t>
      </w:r>
      <w:r w:rsidR="00BE1950">
        <w:rPr>
          <w:rFonts w:eastAsiaTheme="minorEastAsia" w:cstheme="minorHAnsi"/>
          <w:lang w:eastAsia="hr-HR"/>
        </w:rPr>
        <w:t xml:space="preserve">% </w:t>
      </w:r>
      <w:r w:rsidR="00D35D34">
        <w:rPr>
          <w:rFonts w:eastAsiaTheme="minorEastAsia" w:cstheme="minorHAnsi"/>
          <w:lang w:eastAsia="hr-HR"/>
        </w:rPr>
        <w:t>više</w:t>
      </w:r>
      <w:r w:rsidRPr="00293B8A">
        <w:rPr>
          <w:rFonts w:eastAsiaTheme="minorEastAsia" w:cstheme="minorHAnsi"/>
          <w:lang w:eastAsia="hr-HR"/>
        </w:rPr>
        <w:t xml:space="preserve"> u odnosu na isto raz</w:t>
      </w:r>
      <w:r w:rsidR="00E31BBC">
        <w:rPr>
          <w:rFonts w:eastAsiaTheme="minorEastAsia" w:cstheme="minorHAnsi"/>
          <w:lang w:eastAsia="hr-HR"/>
        </w:rPr>
        <w:t>doblje prethodne godine (Š</w:t>
      </w:r>
      <w:r w:rsidR="004E2896">
        <w:rPr>
          <w:rFonts w:eastAsiaTheme="minorEastAsia" w:cstheme="minorHAnsi"/>
          <w:lang w:eastAsia="hr-HR"/>
        </w:rPr>
        <w:t>ifra Y345</w:t>
      </w:r>
      <w:r w:rsidRPr="00293B8A">
        <w:rPr>
          <w:rFonts w:eastAsiaTheme="minorEastAsia" w:cstheme="minorHAnsi"/>
          <w:lang w:eastAsia="hr-HR"/>
        </w:rPr>
        <w:t>).</w:t>
      </w:r>
    </w:p>
    <w:p w:rsidR="00293B8A" w:rsidRPr="00293B8A" w:rsidRDefault="00AC610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Višak prihoda i primitaka ostvaren u izvještajnom razdoblju iznosi 209.742,41 eura (šifra X005) kao rezultat viška prihoda poslovanja u iznosu 3.533.891,74 eura (šifra X001), manjka prihoda od nefinancijske imovine u iznosu od 2.924.149,33 eura (šifra Y002) te manjka primitaka od financijske imovine u iznosu od 400.000,00 eura (šifra X003)</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Preneseni višak prihoda i primitaka iz prethodne godine izno</w:t>
      </w:r>
      <w:r w:rsidR="009F4411">
        <w:rPr>
          <w:rFonts w:eastAsiaTheme="minorEastAsia" w:cstheme="minorHAnsi"/>
          <w:lang w:eastAsia="hr-HR"/>
        </w:rPr>
        <w:t xml:space="preserve">si </w:t>
      </w:r>
      <w:r w:rsidR="00AC610D">
        <w:rPr>
          <w:rFonts w:eastAsiaTheme="minorEastAsia" w:cstheme="minorHAnsi"/>
          <w:lang w:eastAsia="hr-HR"/>
        </w:rPr>
        <w:t>2.634.038,17</w:t>
      </w:r>
      <w:r w:rsidR="009F4411">
        <w:rPr>
          <w:rFonts w:eastAsiaTheme="minorEastAsia" w:cstheme="minorHAnsi"/>
          <w:lang w:eastAsia="hr-HR"/>
        </w:rPr>
        <w:t xml:space="preserve"> </w:t>
      </w:r>
      <w:r w:rsidR="008D11FB">
        <w:rPr>
          <w:rFonts w:eastAsiaTheme="minorEastAsia" w:cstheme="minorHAnsi"/>
          <w:lang w:eastAsia="hr-HR"/>
        </w:rPr>
        <w:t>eur</w:t>
      </w:r>
      <w:r w:rsidR="00EE2534">
        <w:rPr>
          <w:rFonts w:eastAsiaTheme="minorEastAsia" w:cstheme="minorHAnsi"/>
          <w:lang w:eastAsia="hr-HR"/>
        </w:rPr>
        <w:t>a</w:t>
      </w:r>
      <w:r w:rsidR="00732382">
        <w:rPr>
          <w:rFonts w:eastAsiaTheme="minorEastAsia" w:cstheme="minorHAnsi"/>
          <w:lang w:eastAsia="hr-HR"/>
        </w:rPr>
        <w:t xml:space="preserve"> </w:t>
      </w:r>
      <w:r w:rsidR="009F4411">
        <w:rPr>
          <w:rFonts w:eastAsiaTheme="minorEastAsia" w:cstheme="minorHAnsi"/>
          <w:lang w:eastAsia="hr-HR"/>
        </w:rPr>
        <w:t>(</w:t>
      </w:r>
      <w:r w:rsidR="009F246A">
        <w:rPr>
          <w:rFonts w:eastAsiaTheme="minorEastAsia" w:cstheme="minorHAnsi"/>
          <w:lang w:eastAsia="hr-HR"/>
        </w:rPr>
        <w:t xml:space="preserve">Šifra </w:t>
      </w:r>
      <w:r w:rsidR="009F4411">
        <w:rPr>
          <w:rFonts w:eastAsiaTheme="minorEastAsia" w:cstheme="minorHAnsi"/>
          <w:lang w:eastAsia="hr-HR"/>
        </w:rPr>
        <w:t>9221-9222</w:t>
      </w:r>
      <w:r w:rsidRPr="00293B8A">
        <w:rPr>
          <w:rFonts w:eastAsiaTheme="minorEastAsia" w:cstheme="minorHAnsi"/>
          <w:lang w:eastAsia="hr-HR"/>
        </w:rPr>
        <w:t xml:space="preserve">), te višak prihoda i primitaka raspoloživ u sljedećem razdoblju </w:t>
      </w:r>
      <w:r w:rsidR="009F4411">
        <w:rPr>
          <w:rFonts w:eastAsiaTheme="minorEastAsia" w:cstheme="minorHAnsi"/>
          <w:lang w:eastAsia="hr-HR"/>
        </w:rPr>
        <w:t xml:space="preserve">iznosi </w:t>
      </w:r>
      <w:r w:rsidR="00AC610D">
        <w:rPr>
          <w:rFonts w:eastAsiaTheme="minorEastAsia" w:cstheme="minorHAnsi"/>
          <w:lang w:eastAsia="hr-HR"/>
        </w:rPr>
        <w:t>2.843.780,58</w:t>
      </w:r>
      <w:r w:rsidR="008D11FB">
        <w:rPr>
          <w:rFonts w:eastAsiaTheme="minorEastAsia" w:cstheme="minorHAnsi"/>
          <w:lang w:eastAsia="hr-HR"/>
        </w:rPr>
        <w:t xml:space="preserve"> eur</w:t>
      </w:r>
      <w:r w:rsidR="00EE2534">
        <w:rPr>
          <w:rFonts w:eastAsiaTheme="minorEastAsia" w:cstheme="minorHAnsi"/>
          <w:lang w:eastAsia="hr-HR"/>
        </w:rPr>
        <w:t>a</w:t>
      </w:r>
      <w:r w:rsidR="00732382">
        <w:rPr>
          <w:rFonts w:eastAsiaTheme="minorEastAsia" w:cstheme="minorHAnsi"/>
          <w:lang w:eastAsia="hr-HR"/>
        </w:rPr>
        <w:t xml:space="preserve"> </w:t>
      </w:r>
      <w:r w:rsidR="009F4411">
        <w:rPr>
          <w:rFonts w:eastAsiaTheme="minorEastAsia" w:cstheme="minorHAnsi"/>
          <w:lang w:eastAsia="hr-HR"/>
        </w:rPr>
        <w:t>(</w:t>
      </w:r>
      <w:r w:rsidR="00325F65">
        <w:rPr>
          <w:rFonts w:eastAsiaTheme="minorEastAsia" w:cstheme="minorHAnsi"/>
          <w:lang w:eastAsia="hr-HR"/>
        </w:rPr>
        <w:t xml:space="preserve">Šifra </w:t>
      </w:r>
      <w:r w:rsidR="009F4411">
        <w:rPr>
          <w:rFonts w:eastAsiaTheme="minorEastAsia" w:cstheme="minorHAnsi"/>
          <w:lang w:eastAsia="hr-HR"/>
        </w:rPr>
        <w:t>X006</w:t>
      </w:r>
      <w:r w:rsidRPr="00293B8A">
        <w:rPr>
          <w:rFonts w:eastAsiaTheme="minorEastAsia" w:cstheme="minorHAnsi"/>
          <w:lang w:eastAsia="hr-HR"/>
        </w:rPr>
        <w:t>).</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U nastavku dajemo pregled značajnijih pozicija prihoda i rashoda, primitaka i izdataka za 202</w:t>
      </w:r>
      <w:r w:rsidR="00AC610D">
        <w:rPr>
          <w:rFonts w:eastAsiaTheme="minorEastAsia" w:cstheme="minorHAnsi"/>
          <w:lang w:eastAsia="hr-HR"/>
        </w:rPr>
        <w:t>5</w:t>
      </w:r>
      <w:r w:rsidRPr="00293B8A">
        <w:rPr>
          <w:rFonts w:eastAsiaTheme="minorEastAsia" w:cstheme="minorHAnsi"/>
          <w:lang w:eastAsia="hr-HR"/>
        </w:rPr>
        <w:t>. godinu.</w:t>
      </w:r>
    </w:p>
    <w:p w:rsidR="00293B8A" w:rsidRPr="00551F42" w:rsidRDefault="00BE1950" w:rsidP="009D2427">
      <w:pPr>
        <w:widowControl w:val="0"/>
        <w:autoSpaceDE w:val="0"/>
        <w:autoSpaceDN w:val="0"/>
        <w:adjustRightInd w:val="0"/>
        <w:spacing w:before="120" w:after="120" w:line="240" w:lineRule="auto"/>
        <w:jc w:val="both"/>
        <w:rPr>
          <w:rFonts w:eastAsiaTheme="minorEastAsia" w:cstheme="minorHAnsi"/>
          <w:b/>
          <w:lang w:eastAsia="hr-HR"/>
        </w:rPr>
      </w:pPr>
      <w:r w:rsidRPr="00551F42">
        <w:rPr>
          <w:rFonts w:eastAsiaTheme="minorEastAsia" w:cstheme="minorHAnsi"/>
          <w:b/>
          <w:lang w:eastAsia="hr-HR"/>
        </w:rPr>
        <w:t xml:space="preserve">BILJEŠKA </w:t>
      </w:r>
      <w:r w:rsidR="003B5515">
        <w:rPr>
          <w:rFonts w:eastAsiaTheme="minorEastAsia" w:cstheme="minorHAnsi"/>
          <w:b/>
          <w:lang w:eastAsia="hr-HR"/>
        </w:rPr>
        <w:t>6</w:t>
      </w:r>
      <w:r w:rsidR="00293B8A" w:rsidRPr="00551F42">
        <w:rPr>
          <w:rFonts w:eastAsiaTheme="minorEastAsia" w:cstheme="minorHAnsi"/>
          <w:b/>
          <w:lang w:eastAsia="hr-HR"/>
        </w:rPr>
        <w:t xml:space="preserve">. </w:t>
      </w:r>
      <w:r w:rsidR="000313EA">
        <w:rPr>
          <w:rFonts w:eastAsiaTheme="minorEastAsia" w:cstheme="minorHAnsi"/>
          <w:b/>
          <w:lang w:eastAsia="hr-HR"/>
        </w:rPr>
        <w:t xml:space="preserve">PRIHODI </w:t>
      </w:r>
      <w:r w:rsidR="00F35B2D">
        <w:rPr>
          <w:rFonts w:eastAsiaTheme="minorEastAsia" w:cstheme="minorHAnsi"/>
          <w:b/>
          <w:lang w:eastAsia="hr-HR"/>
        </w:rPr>
        <w:t xml:space="preserve">POSLOVANJA </w:t>
      </w:r>
      <w:r w:rsidR="000313EA">
        <w:rPr>
          <w:rFonts w:eastAsiaTheme="minorEastAsia" w:cstheme="minorHAnsi"/>
          <w:b/>
          <w:lang w:eastAsia="hr-HR"/>
        </w:rPr>
        <w:t>(ŠIFRA</w:t>
      </w:r>
      <w:r w:rsidR="00F35B2D">
        <w:rPr>
          <w:rFonts w:eastAsiaTheme="minorEastAsia" w:cstheme="minorHAnsi"/>
          <w:b/>
          <w:lang w:eastAsia="hr-HR"/>
        </w:rPr>
        <w:t xml:space="preserve"> </w:t>
      </w:r>
      <w:r w:rsidR="000313EA">
        <w:rPr>
          <w:rFonts w:eastAsiaTheme="minorEastAsia" w:cstheme="minorHAnsi"/>
          <w:b/>
          <w:lang w:eastAsia="hr-HR"/>
        </w:rPr>
        <w:t>6</w:t>
      </w:r>
      <w:r w:rsidR="00293B8A" w:rsidRPr="00551F42">
        <w:rPr>
          <w:rFonts w:eastAsiaTheme="minorEastAsia" w:cstheme="minorHAnsi"/>
          <w:b/>
          <w:lang w:eastAsia="hr-HR"/>
        </w:rPr>
        <w:t>)</w:t>
      </w:r>
    </w:p>
    <w:p w:rsidR="003823E0" w:rsidRDefault="003823E0"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Prihodi poslovanja ostvareni su </w:t>
      </w:r>
      <w:r w:rsidR="00293B8A" w:rsidRPr="00293B8A">
        <w:rPr>
          <w:rFonts w:eastAsiaTheme="minorEastAsia" w:cstheme="minorHAnsi"/>
          <w:lang w:eastAsia="hr-HR"/>
        </w:rPr>
        <w:t>u iznosu</w:t>
      </w:r>
      <w:r>
        <w:rPr>
          <w:rFonts w:eastAsiaTheme="minorEastAsia" w:cstheme="minorHAnsi"/>
          <w:lang w:eastAsia="hr-HR"/>
        </w:rPr>
        <w:t xml:space="preserve"> od</w:t>
      </w:r>
      <w:r w:rsidR="00293B8A" w:rsidRPr="00293B8A">
        <w:rPr>
          <w:rFonts w:eastAsiaTheme="minorEastAsia" w:cstheme="minorHAnsi"/>
          <w:lang w:eastAsia="hr-HR"/>
        </w:rPr>
        <w:t xml:space="preserve"> </w:t>
      </w:r>
      <w:r w:rsidR="00AC610D">
        <w:rPr>
          <w:rFonts w:eastAsiaTheme="minorEastAsia" w:cstheme="minorHAnsi"/>
          <w:lang w:eastAsia="hr-HR"/>
        </w:rPr>
        <w:t>16.626.091,70</w:t>
      </w:r>
      <w:r w:rsidR="00293B8A" w:rsidRPr="00293B8A">
        <w:rPr>
          <w:rFonts w:eastAsiaTheme="minorEastAsia" w:cstheme="minorHAnsi"/>
          <w:lang w:eastAsia="hr-HR"/>
        </w:rPr>
        <w:t xml:space="preserve"> </w:t>
      </w:r>
      <w:r w:rsidR="008D11FB">
        <w:rPr>
          <w:rFonts w:eastAsiaTheme="minorEastAsia" w:cstheme="minorHAnsi"/>
          <w:lang w:eastAsia="hr-HR"/>
        </w:rPr>
        <w:t>eur</w:t>
      </w:r>
      <w:r w:rsidR="00732382">
        <w:rPr>
          <w:rFonts w:eastAsiaTheme="minorEastAsia" w:cstheme="minorHAnsi"/>
          <w:lang w:eastAsia="hr-HR"/>
        </w:rPr>
        <w:t>a</w:t>
      </w:r>
      <w:r>
        <w:rPr>
          <w:rFonts w:eastAsiaTheme="minorEastAsia" w:cstheme="minorHAnsi"/>
          <w:lang w:eastAsia="hr-HR"/>
        </w:rPr>
        <w:t xml:space="preserve">. U odnosu na ostvarenje </w:t>
      </w:r>
      <w:r w:rsidR="00293B8A" w:rsidRPr="00293B8A">
        <w:rPr>
          <w:rFonts w:eastAsiaTheme="minorEastAsia" w:cstheme="minorHAnsi"/>
          <w:lang w:eastAsia="hr-HR"/>
        </w:rPr>
        <w:t>prihod</w:t>
      </w:r>
      <w:r>
        <w:rPr>
          <w:rFonts w:eastAsiaTheme="minorEastAsia" w:cstheme="minorHAnsi"/>
          <w:lang w:eastAsia="hr-HR"/>
        </w:rPr>
        <w:t xml:space="preserve">a prethodne godine bilježi se povećanje od </w:t>
      </w:r>
      <w:r w:rsidR="00AC610D">
        <w:rPr>
          <w:rFonts w:eastAsiaTheme="minorEastAsia" w:cstheme="minorHAnsi"/>
          <w:lang w:eastAsia="hr-HR"/>
        </w:rPr>
        <w:t>2.245.695,20</w:t>
      </w:r>
      <w:r>
        <w:rPr>
          <w:rFonts w:eastAsiaTheme="minorEastAsia" w:cstheme="minorHAnsi"/>
          <w:lang w:eastAsia="hr-HR"/>
        </w:rPr>
        <w:t xml:space="preserve"> </w:t>
      </w:r>
      <w:r w:rsidR="008D11FB">
        <w:rPr>
          <w:rFonts w:eastAsiaTheme="minorEastAsia" w:cstheme="minorHAnsi"/>
          <w:lang w:eastAsia="hr-HR"/>
        </w:rPr>
        <w:t>eur</w:t>
      </w:r>
      <w:r w:rsidR="00732382">
        <w:rPr>
          <w:rFonts w:eastAsiaTheme="minorEastAsia" w:cstheme="minorHAnsi"/>
          <w:lang w:eastAsia="hr-HR"/>
        </w:rPr>
        <w:t>a</w:t>
      </w:r>
      <w:r>
        <w:rPr>
          <w:rFonts w:eastAsiaTheme="minorEastAsia" w:cstheme="minorHAnsi"/>
          <w:lang w:eastAsia="hr-HR"/>
        </w:rPr>
        <w:t xml:space="preserve"> ili </w:t>
      </w:r>
      <w:r w:rsidR="00AC610D">
        <w:rPr>
          <w:rFonts w:eastAsiaTheme="minorEastAsia" w:cstheme="minorHAnsi"/>
          <w:lang w:eastAsia="hr-HR"/>
        </w:rPr>
        <w:t>15,6</w:t>
      </w:r>
      <w:r>
        <w:rPr>
          <w:rFonts w:eastAsiaTheme="minorEastAsia" w:cstheme="minorHAnsi"/>
          <w:lang w:eastAsia="hr-HR"/>
        </w:rPr>
        <w:t>%.</w:t>
      </w:r>
    </w:p>
    <w:p w:rsidR="00293B8A" w:rsidRDefault="00E57546" w:rsidP="003823E0">
      <w:pPr>
        <w:widowControl w:val="0"/>
        <w:autoSpaceDE w:val="0"/>
        <w:autoSpaceDN w:val="0"/>
        <w:adjustRightInd w:val="0"/>
        <w:spacing w:before="120" w:after="120" w:line="240" w:lineRule="auto"/>
        <w:jc w:val="both"/>
        <w:rPr>
          <w:rFonts w:eastAsiaTheme="minorEastAsia" w:cstheme="minorHAnsi"/>
          <w:lang w:eastAsia="hr-HR"/>
        </w:rPr>
      </w:pPr>
      <w:r w:rsidRPr="00DA3831">
        <w:rPr>
          <w:rFonts w:eastAsiaTheme="minorEastAsia" w:cstheme="minorHAnsi"/>
          <w:lang w:eastAsia="hr-HR"/>
        </w:rPr>
        <w:t>U strukturi navedenih</w:t>
      </w:r>
      <w:r w:rsidR="003823E0" w:rsidRPr="00DA3831">
        <w:rPr>
          <w:rFonts w:eastAsiaTheme="minorEastAsia" w:cstheme="minorHAnsi"/>
          <w:lang w:eastAsia="hr-HR"/>
        </w:rPr>
        <w:t xml:space="preserve"> prihoda najznačajniju stavku čine prihodi od imovine s udjel</w:t>
      </w:r>
      <w:r w:rsidR="000B6764" w:rsidRPr="00DA3831">
        <w:rPr>
          <w:rFonts w:eastAsiaTheme="minorEastAsia" w:cstheme="minorHAnsi"/>
          <w:lang w:eastAsia="hr-HR"/>
        </w:rPr>
        <w:t xml:space="preserve">om od </w:t>
      </w:r>
      <w:r w:rsidR="00AC610D">
        <w:rPr>
          <w:rFonts w:eastAsiaTheme="minorEastAsia" w:cstheme="minorHAnsi"/>
          <w:lang w:eastAsia="hr-HR"/>
        </w:rPr>
        <w:t>81,8</w:t>
      </w:r>
      <w:r w:rsidR="000B6764" w:rsidRPr="00DA3831">
        <w:rPr>
          <w:rFonts w:eastAsiaTheme="minorEastAsia" w:cstheme="minorHAnsi"/>
          <w:lang w:eastAsia="hr-HR"/>
        </w:rPr>
        <w:t>%, slijede prihodi od</w:t>
      </w:r>
      <w:r w:rsidR="003823E0" w:rsidRPr="00DA3831">
        <w:rPr>
          <w:rFonts w:eastAsiaTheme="minorEastAsia" w:cstheme="minorHAnsi"/>
          <w:lang w:eastAsia="hr-HR"/>
        </w:rPr>
        <w:t xml:space="preserve"> pomoći</w:t>
      </w:r>
      <w:r w:rsidR="00F05F8B" w:rsidRPr="00DA3831">
        <w:rPr>
          <w:rFonts w:eastAsiaTheme="minorEastAsia" w:cstheme="minorHAnsi"/>
          <w:lang w:eastAsia="hr-HR"/>
        </w:rPr>
        <w:t xml:space="preserve"> iz inozemstva i od subjekata unutar općeg</w:t>
      </w:r>
      <w:r w:rsidR="003823E0" w:rsidRPr="00DA3831">
        <w:rPr>
          <w:rFonts w:eastAsiaTheme="minorEastAsia" w:cstheme="minorHAnsi"/>
          <w:lang w:eastAsia="hr-HR"/>
        </w:rPr>
        <w:t xml:space="preserve"> proračuna s udjelom </w:t>
      </w:r>
      <w:r w:rsidR="00AC610D">
        <w:rPr>
          <w:rFonts w:eastAsiaTheme="minorEastAsia" w:cstheme="minorHAnsi"/>
          <w:lang w:eastAsia="hr-HR"/>
        </w:rPr>
        <w:t>12,2</w:t>
      </w:r>
      <w:r w:rsidR="003823E0" w:rsidRPr="00DA3831">
        <w:rPr>
          <w:rFonts w:eastAsiaTheme="minorEastAsia" w:cstheme="minorHAnsi"/>
          <w:lang w:eastAsia="hr-HR"/>
        </w:rPr>
        <w:t>%</w:t>
      </w:r>
      <w:r w:rsidR="00F05F8B" w:rsidRPr="00DA3831">
        <w:rPr>
          <w:rFonts w:eastAsiaTheme="minorEastAsia" w:cstheme="minorHAnsi"/>
          <w:lang w:eastAsia="hr-HR"/>
        </w:rPr>
        <w:t>,</w:t>
      </w:r>
      <w:r w:rsidR="00AC610D">
        <w:rPr>
          <w:rFonts w:eastAsiaTheme="minorEastAsia" w:cstheme="minorHAnsi"/>
          <w:lang w:eastAsia="hr-HR"/>
        </w:rPr>
        <w:t xml:space="preserve"> prihodi od donacija 5,8% i svi ostali prihodi </w:t>
      </w:r>
      <w:r w:rsidR="00F05F8B" w:rsidRPr="00DA3831">
        <w:rPr>
          <w:rFonts w:eastAsiaTheme="minorEastAsia" w:cstheme="minorHAnsi"/>
          <w:lang w:eastAsia="hr-HR"/>
        </w:rPr>
        <w:t xml:space="preserve">s udjelom od </w:t>
      </w:r>
      <w:r w:rsidR="00AC610D">
        <w:rPr>
          <w:rFonts w:eastAsiaTheme="minorEastAsia" w:cstheme="minorHAnsi"/>
          <w:lang w:eastAsia="hr-HR"/>
        </w:rPr>
        <w:t>0,2</w:t>
      </w:r>
      <w:r w:rsidR="00F05F8B" w:rsidRPr="00DA3831">
        <w:rPr>
          <w:rFonts w:eastAsiaTheme="minorEastAsia" w:cstheme="minorHAnsi"/>
          <w:lang w:eastAsia="hr-HR"/>
        </w:rPr>
        <w:t>%.</w:t>
      </w:r>
    </w:p>
    <w:tbl>
      <w:tblPr>
        <w:tblW w:w="9383" w:type="dxa"/>
        <w:tblLook w:val="04A0" w:firstRow="1" w:lastRow="0" w:firstColumn="1" w:lastColumn="0" w:noHBand="0" w:noVBand="1"/>
      </w:tblPr>
      <w:tblGrid>
        <w:gridCol w:w="948"/>
        <w:gridCol w:w="3833"/>
        <w:gridCol w:w="677"/>
        <w:gridCol w:w="1512"/>
        <w:gridCol w:w="1512"/>
        <w:gridCol w:w="901"/>
      </w:tblGrid>
      <w:tr w:rsidR="008B38C0" w:rsidRPr="00AC610D" w:rsidTr="008B38C0">
        <w:trPr>
          <w:trHeight w:val="986"/>
        </w:trPr>
        <w:tc>
          <w:tcPr>
            <w:tcW w:w="94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 xml:space="preserve">Račun iz </w:t>
            </w:r>
            <w:proofErr w:type="spellStart"/>
            <w:r w:rsidRPr="00AC610D">
              <w:rPr>
                <w:rFonts w:ascii="Calibri" w:eastAsia="Times New Roman" w:hAnsi="Calibri" w:cs="Calibri"/>
                <w:b/>
                <w:bCs/>
                <w:color w:val="000000"/>
                <w:sz w:val="20"/>
                <w:szCs w:val="20"/>
                <w:lang w:eastAsia="hr-HR"/>
              </w:rPr>
              <w:t>Rač</w:t>
            </w:r>
            <w:proofErr w:type="spellEnd"/>
            <w:r w:rsidRPr="00AC610D">
              <w:rPr>
                <w:rFonts w:ascii="Calibri" w:eastAsia="Times New Roman" w:hAnsi="Calibri" w:cs="Calibri"/>
                <w:b/>
                <w:bCs/>
                <w:color w:val="000000"/>
                <w:sz w:val="20"/>
                <w:szCs w:val="20"/>
                <w:lang w:eastAsia="hr-HR"/>
              </w:rPr>
              <w:t>. plana</w:t>
            </w:r>
          </w:p>
        </w:tc>
        <w:tc>
          <w:tcPr>
            <w:tcW w:w="383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Opis stavke</w:t>
            </w:r>
          </w:p>
        </w:tc>
        <w:tc>
          <w:tcPr>
            <w:tcW w:w="67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C610D" w:rsidRPr="00AC610D" w:rsidRDefault="00AC610D" w:rsidP="00AC610D">
            <w:pPr>
              <w:spacing w:after="0" w:line="240" w:lineRule="auto"/>
              <w:jc w:val="center"/>
              <w:rPr>
                <w:rFonts w:ascii="Calibri" w:eastAsia="Times New Roman" w:hAnsi="Calibri" w:cs="Calibri"/>
                <w:b/>
                <w:bCs/>
                <w:color w:val="0C0C0C"/>
                <w:sz w:val="20"/>
                <w:szCs w:val="20"/>
                <w:lang w:eastAsia="hr-HR"/>
              </w:rPr>
            </w:pPr>
            <w:r w:rsidRPr="00AC610D">
              <w:rPr>
                <w:rFonts w:ascii="Calibri" w:eastAsia="Times New Roman" w:hAnsi="Calibri" w:cs="Calibri"/>
                <w:b/>
                <w:bCs/>
                <w:color w:val="0C0C0C"/>
                <w:sz w:val="20"/>
                <w:szCs w:val="20"/>
                <w:lang w:eastAsia="hr-HR"/>
              </w:rPr>
              <w:t>Šifra</w:t>
            </w:r>
          </w:p>
        </w:tc>
        <w:tc>
          <w:tcPr>
            <w:tcW w:w="151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 xml:space="preserve">Ostvareno u izvještajnom razdoblju </w:t>
            </w:r>
            <w:proofErr w:type="spellStart"/>
            <w:r w:rsidRPr="00AC610D">
              <w:rPr>
                <w:rFonts w:ascii="Calibri" w:eastAsia="Times New Roman" w:hAnsi="Calibri" w:cs="Calibri"/>
                <w:b/>
                <w:bCs/>
                <w:color w:val="000000"/>
                <w:sz w:val="20"/>
                <w:szCs w:val="20"/>
                <w:lang w:eastAsia="hr-HR"/>
              </w:rPr>
              <w:t>preth</w:t>
            </w:r>
            <w:proofErr w:type="spellEnd"/>
            <w:r w:rsidRPr="00AC610D">
              <w:rPr>
                <w:rFonts w:ascii="Calibri" w:eastAsia="Times New Roman" w:hAnsi="Calibri" w:cs="Calibri"/>
                <w:b/>
                <w:bCs/>
                <w:color w:val="000000"/>
                <w:sz w:val="20"/>
                <w:szCs w:val="20"/>
                <w:lang w:eastAsia="hr-HR"/>
              </w:rPr>
              <w:t>. godine</w:t>
            </w:r>
          </w:p>
        </w:tc>
        <w:tc>
          <w:tcPr>
            <w:tcW w:w="151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 xml:space="preserve">Ostvareno u izvještajnom razdoblju </w:t>
            </w:r>
            <w:r w:rsidRPr="00AC610D">
              <w:rPr>
                <w:rFonts w:ascii="Calibri" w:eastAsia="Times New Roman" w:hAnsi="Calibri" w:cs="Calibri"/>
                <w:b/>
                <w:bCs/>
                <w:color w:val="000000"/>
                <w:sz w:val="20"/>
                <w:szCs w:val="20"/>
                <w:lang w:eastAsia="hr-HR"/>
              </w:rPr>
              <w:br/>
              <w:t>tekuće godine</w:t>
            </w:r>
          </w:p>
        </w:tc>
        <w:tc>
          <w:tcPr>
            <w:tcW w:w="9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Indeks</w:t>
            </w:r>
            <w:r w:rsidRPr="00AC610D">
              <w:rPr>
                <w:rFonts w:ascii="Calibri" w:eastAsia="Times New Roman" w:hAnsi="Calibri" w:cs="Calibri"/>
                <w:b/>
                <w:bCs/>
                <w:color w:val="000000"/>
                <w:sz w:val="20"/>
                <w:szCs w:val="20"/>
                <w:lang w:eastAsia="hr-HR"/>
              </w:rPr>
              <w:br/>
              <w:t>(5/4)</w:t>
            </w:r>
          </w:p>
        </w:tc>
      </w:tr>
      <w:tr w:rsidR="00AC610D" w:rsidRPr="00AC610D" w:rsidTr="00AC610D">
        <w:trPr>
          <w:trHeight w:val="290"/>
        </w:trPr>
        <w:tc>
          <w:tcPr>
            <w:tcW w:w="948" w:type="dxa"/>
            <w:tcBorders>
              <w:top w:val="nil"/>
              <w:left w:val="single" w:sz="4" w:space="0" w:color="auto"/>
              <w:bottom w:val="single" w:sz="4" w:space="0" w:color="auto"/>
              <w:right w:val="single" w:sz="4" w:space="0" w:color="auto"/>
            </w:tcBorders>
            <w:shd w:val="clear" w:color="FFFFCC" w:fill="FFFFCC"/>
            <w:vAlign w:val="center"/>
            <w:hideMark/>
          </w:tcPr>
          <w:p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1</w:t>
            </w:r>
          </w:p>
        </w:tc>
        <w:tc>
          <w:tcPr>
            <w:tcW w:w="3833" w:type="dxa"/>
            <w:tcBorders>
              <w:top w:val="nil"/>
              <w:left w:val="nil"/>
              <w:bottom w:val="single" w:sz="4" w:space="0" w:color="auto"/>
              <w:right w:val="single" w:sz="4" w:space="0" w:color="auto"/>
            </w:tcBorders>
            <w:shd w:val="clear" w:color="FFFFCC" w:fill="FFFFCC"/>
            <w:vAlign w:val="center"/>
            <w:hideMark/>
          </w:tcPr>
          <w:p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2</w:t>
            </w:r>
          </w:p>
        </w:tc>
        <w:tc>
          <w:tcPr>
            <w:tcW w:w="677" w:type="dxa"/>
            <w:tcBorders>
              <w:top w:val="nil"/>
              <w:left w:val="nil"/>
              <w:bottom w:val="single" w:sz="4" w:space="0" w:color="auto"/>
              <w:right w:val="single" w:sz="4" w:space="0" w:color="auto"/>
            </w:tcBorders>
            <w:shd w:val="clear" w:color="FFFFCC" w:fill="FFFFCC"/>
            <w:vAlign w:val="center"/>
            <w:hideMark/>
          </w:tcPr>
          <w:p w:rsidR="00AC610D" w:rsidRPr="00AC610D" w:rsidRDefault="00AC610D" w:rsidP="00AC610D">
            <w:pPr>
              <w:spacing w:after="0" w:line="240" w:lineRule="auto"/>
              <w:jc w:val="center"/>
              <w:rPr>
                <w:rFonts w:ascii="Calibri" w:eastAsia="Times New Roman" w:hAnsi="Calibri" w:cs="Calibri"/>
                <w:b/>
                <w:bCs/>
                <w:color w:val="0D0D0D"/>
                <w:sz w:val="20"/>
                <w:szCs w:val="20"/>
                <w:lang w:eastAsia="hr-HR"/>
              </w:rPr>
            </w:pPr>
            <w:r w:rsidRPr="00AC610D">
              <w:rPr>
                <w:rFonts w:ascii="Calibri" w:eastAsia="Times New Roman" w:hAnsi="Calibri" w:cs="Calibri"/>
                <w:b/>
                <w:bCs/>
                <w:color w:val="0D0D0D"/>
                <w:sz w:val="20"/>
                <w:szCs w:val="20"/>
                <w:lang w:eastAsia="hr-HR"/>
              </w:rPr>
              <w:t>3</w:t>
            </w:r>
          </w:p>
        </w:tc>
        <w:tc>
          <w:tcPr>
            <w:tcW w:w="1512" w:type="dxa"/>
            <w:tcBorders>
              <w:top w:val="nil"/>
              <w:left w:val="nil"/>
              <w:bottom w:val="single" w:sz="4" w:space="0" w:color="auto"/>
              <w:right w:val="single" w:sz="4" w:space="0" w:color="auto"/>
            </w:tcBorders>
            <w:shd w:val="clear" w:color="FFFFCC" w:fill="FFFFCC"/>
            <w:noWrap/>
            <w:vAlign w:val="center"/>
            <w:hideMark/>
          </w:tcPr>
          <w:p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4</w:t>
            </w:r>
          </w:p>
        </w:tc>
        <w:tc>
          <w:tcPr>
            <w:tcW w:w="1512" w:type="dxa"/>
            <w:tcBorders>
              <w:top w:val="nil"/>
              <w:left w:val="nil"/>
              <w:bottom w:val="single" w:sz="4" w:space="0" w:color="auto"/>
              <w:right w:val="single" w:sz="4" w:space="0" w:color="auto"/>
            </w:tcBorders>
            <w:shd w:val="clear" w:color="FFFFCC" w:fill="FFFFCC"/>
            <w:noWrap/>
            <w:vAlign w:val="center"/>
            <w:hideMark/>
          </w:tcPr>
          <w:p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5</w:t>
            </w:r>
          </w:p>
        </w:tc>
        <w:tc>
          <w:tcPr>
            <w:tcW w:w="901" w:type="dxa"/>
            <w:tcBorders>
              <w:top w:val="nil"/>
              <w:left w:val="nil"/>
              <w:bottom w:val="single" w:sz="4" w:space="0" w:color="auto"/>
              <w:right w:val="single" w:sz="4" w:space="0" w:color="auto"/>
            </w:tcBorders>
            <w:shd w:val="clear" w:color="FFFFCC" w:fill="FFFFCC"/>
            <w:noWrap/>
            <w:vAlign w:val="center"/>
            <w:hideMark/>
          </w:tcPr>
          <w:p w:rsidR="00AC610D" w:rsidRPr="00AC610D" w:rsidRDefault="00AC610D" w:rsidP="00AC610D">
            <w:pPr>
              <w:spacing w:after="0" w:line="240" w:lineRule="auto"/>
              <w:jc w:val="center"/>
              <w:rPr>
                <w:rFonts w:ascii="Calibri" w:eastAsia="Times New Roman" w:hAnsi="Calibri" w:cs="Calibri"/>
                <w:b/>
                <w:bCs/>
                <w:color w:val="000080"/>
                <w:sz w:val="20"/>
                <w:szCs w:val="20"/>
                <w:lang w:eastAsia="hr-HR"/>
              </w:rPr>
            </w:pPr>
            <w:r w:rsidRPr="00AC610D">
              <w:rPr>
                <w:rFonts w:ascii="Calibri" w:eastAsia="Times New Roman" w:hAnsi="Calibri" w:cs="Calibri"/>
                <w:b/>
                <w:bCs/>
                <w:color w:val="000080"/>
                <w:sz w:val="20"/>
                <w:szCs w:val="20"/>
                <w:lang w:eastAsia="hr-HR"/>
              </w:rPr>
              <w:t>6</w:t>
            </w:r>
          </w:p>
        </w:tc>
      </w:tr>
      <w:tr w:rsidR="008B38C0" w:rsidRPr="00AC610D" w:rsidTr="008B38C0">
        <w:trPr>
          <w:trHeight w:val="246"/>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POSLOVANJA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14.380.396,50</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16.626.091,70</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115,6</w:t>
            </w:r>
          </w:p>
        </w:tc>
      </w:tr>
      <w:tr w:rsidR="008B38C0" w:rsidRPr="00AC610D" w:rsidTr="008B38C0">
        <w:trPr>
          <w:trHeight w:val="493"/>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63</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Pomoći iz inozemstva i od subjekata unutar općeg proračuna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63</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887.433,71</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2.030.468,60</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228,8</w:t>
            </w:r>
          </w:p>
        </w:tc>
      </w:tr>
      <w:tr w:rsidR="00AC610D" w:rsidRPr="00AC610D" w:rsidTr="00AC610D">
        <w:trPr>
          <w:trHeight w:val="493"/>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633</w:t>
            </w:r>
          </w:p>
        </w:tc>
        <w:tc>
          <w:tcPr>
            <w:tcW w:w="3833"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Pomoći proračunu i izvanproračunskim korisnicima iz drugih proračuna </w:t>
            </w:r>
          </w:p>
        </w:tc>
        <w:tc>
          <w:tcPr>
            <w:tcW w:w="677"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633</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887.433,71</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2.030.468,60</w:t>
            </w:r>
          </w:p>
        </w:tc>
        <w:tc>
          <w:tcPr>
            <w:tcW w:w="901"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228,8</w:t>
            </w:r>
          </w:p>
        </w:tc>
      </w:tr>
      <w:tr w:rsidR="008B38C0" w:rsidRPr="00AC610D" w:rsidTr="008B38C0">
        <w:trPr>
          <w:trHeight w:val="246"/>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64</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od imovine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64</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13.042.137,93</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13.597.543,69</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104,3</w:t>
            </w:r>
          </w:p>
        </w:tc>
      </w:tr>
      <w:tr w:rsidR="00AC610D" w:rsidRPr="00AC610D" w:rsidTr="00AC610D">
        <w:trPr>
          <w:trHeight w:val="246"/>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641</w:t>
            </w:r>
          </w:p>
        </w:tc>
        <w:tc>
          <w:tcPr>
            <w:tcW w:w="3833"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Prihodi od financijske imovine </w:t>
            </w:r>
          </w:p>
        </w:tc>
        <w:tc>
          <w:tcPr>
            <w:tcW w:w="677"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641</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20.416,40</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13.916,64</w:t>
            </w:r>
          </w:p>
        </w:tc>
        <w:tc>
          <w:tcPr>
            <w:tcW w:w="901"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68,2</w:t>
            </w:r>
          </w:p>
        </w:tc>
      </w:tr>
      <w:tr w:rsidR="00AC610D" w:rsidRPr="00AC610D" w:rsidTr="00AC610D">
        <w:trPr>
          <w:trHeight w:val="246"/>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642</w:t>
            </w:r>
          </w:p>
        </w:tc>
        <w:tc>
          <w:tcPr>
            <w:tcW w:w="3833"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Prihodi od nefinancijske imovine </w:t>
            </w:r>
          </w:p>
        </w:tc>
        <w:tc>
          <w:tcPr>
            <w:tcW w:w="677"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642</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13.021.721,53</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13.583.627,05</w:t>
            </w:r>
          </w:p>
        </w:tc>
        <w:tc>
          <w:tcPr>
            <w:tcW w:w="901"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104,3</w:t>
            </w:r>
          </w:p>
        </w:tc>
      </w:tr>
      <w:tr w:rsidR="008B38C0" w:rsidRPr="00AC610D" w:rsidTr="008B38C0">
        <w:trPr>
          <w:trHeight w:val="739"/>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65</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od upravnih i administrativnih pristojbi, pristojbi po posebnim propisima i naknada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65</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342,78</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30.998,37</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9.043,2</w:t>
            </w:r>
          </w:p>
        </w:tc>
      </w:tr>
      <w:tr w:rsidR="00AC610D" w:rsidRPr="00AC610D" w:rsidTr="00AC610D">
        <w:trPr>
          <w:trHeight w:val="246"/>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652</w:t>
            </w:r>
          </w:p>
        </w:tc>
        <w:tc>
          <w:tcPr>
            <w:tcW w:w="3833"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Prihodi po posebnim propisima </w:t>
            </w:r>
          </w:p>
        </w:tc>
        <w:tc>
          <w:tcPr>
            <w:tcW w:w="677"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652</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342,78</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30.998,37</w:t>
            </w:r>
          </w:p>
        </w:tc>
        <w:tc>
          <w:tcPr>
            <w:tcW w:w="901"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9.043,2</w:t>
            </w:r>
          </w:p>
        </w:tc>
      </w:tr>
      <w:tr w:rsidR="008B38C0" w:rsidRPr="00AC610D" w:rsidTr="008B38C0">
        <w:trPr>
          <w:trHeight w:val="739"/>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66</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Prihodi od prodaje proizvoda i robe te pruženih usluga, prihodi od donacija te povrati po protestiranim jamstvima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66</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428.988,76</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960.230,61</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223,8</w:t>
            </w:r>
          </w:p>
        </w:tc>
      </w:tr>
      <w:tr w:rsidR="00AC610D" w:rsidRPr="00AC610D" w:rsidTr="00AC610D">
        <w:trPr>
          <w:trHeight w:val="986"/>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663</w:t>
            </w:r>
          </w:p>
        </w:tc>
        <w:tc>
          <w:tcPr>
            <w:tcW w:w="3833"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 xml:space="preserve">Donacije od pravnih i fizičkih osoba izvan općeg proračuna te povrat donacija i kapitalnih pomoći po protestiranim jamstvima </w:t>
            </w:r>
          </w:p>
        </w:tc>
        <w:tc>
          <w:tcPr>
            <w:tcW w:w="677"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663</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428.988,76</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960.230,61</w:t>
            </w:r>
          </w:p>
        </w:tc>
        <w:tc>
          <w:tcPr>
            <w:tcW w:w="901"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223,8</w:t>
            </w:r>
          </w:p>
        </w:tc>
      </w:tr>
      <w:tr w:rsidR="008B38C0" w:rsidRPr="00AC610D" w:rsidTr="008B38C0">
        <w:trPr>
          <w:trHeight w:val="246"/>
        </w:trPr>
        <w:tc>
          <w:tcPr>
            <w:tcW w:w="948"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color w:val="000000"/>
                <w:sz w:val="20"/>
                <w:szCs w:val="20"/>
                <w:lang w:eastAsia="hr-HR"/>
              </w:rPr>
            </w:pPr>
            <w:r w:rsidRPr="00AC610D">
              <w:rPr>
                <w:rFonts w:ascii="Calibri" w:eastAsia="Times New Roman" w:hAnsi="Calibri" w:cs="Calibri"/>
                <w:b/>
                <w:bCs/>
                <w:color w:val="000000"/>
                <w:sz w:val="20"/>
                <w:szCs w:val="20"/>
                <w:lang w:eastAsia="hr-HR"/>
              </w:rPr>
              <w:t>68</w:t>
            </w:r>
          </w:p>
        </w:tc>
        <w:tc>
          <w:tcPr>
            <w:tcW w:w="3833"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 xml:space="preserve">Kazne, upravne mjere i ostali prihodi </w:t>
            </w:r>
          </w:p>
        </w:tc>
        <w:tc>
          <w:tcPr>
            <w:tcW w:w="677" w:type="dxa"/>
            <w:tcBorders>
              <w:top w:val="nil"/>
              <w:left w:val="nil"/>
              <w:bottom w:val="single" w:sz="4" w:space="0" w:color="auto"/>
              <w:right w:val="single" w:sz="4" w:space="0" w:color="auto"/>
            </w:tcBorders>
            <w:shd w:val="clear" w:color="auto" w:fill="DEEAF6" w:themeFill="accent1" w:themeFillTint="33"/>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68</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21.493,32</w:t>
            </w:r>
          </w:p>
        </w:tc>
        <w:tc>
          <w:tcPr>
            <w:tcW w:w="1512"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right"/>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6.850,43</w:t>
            </w:r>
          </w:p>
        </w:tc>
        <w:tc>
          <w:tcPr>
            <w:tcW w:w="901" w:type="dxa"/>
            <w:tcBorders>
              <w:top w:val="nil"/>
              <w:left w:val="nil"/>
              <w:bottom w:val="single" w:sz="4" w:space="0" w:color="auto"/>
              <w:right w:val="single" w:sz="4" w:space="0" w:color="auto"/>
            </w:tcBorders>
            <w:shd w:val="clear" w:color="auto" w:fill="DEEAF6" w:themeFill="accent1" w:themeFillTint="33"/>
            <w:noWrap/>
            <w:vAlign w:val="center"/>
            <w:hideMark/>
          </w:tcPr>
          <w:p w:rsidR="00AC610D" w:rsidRPr="00AC610D" w:rsidRDefault="00AC610D" w:rsidP="00AC610D">
            <w:pPr>
              <w:spacing w:after="0" w:line="240" w:lineRule="auto"/>
              <w:jc w:val="center"/>
              <w:rPr>
                <w:rFonts w:ascii="Calibri" w:eastAsia="Times New Roman" w:hAnsi="Calibri" w:cs="Calibri"/>
                <w:b/>
                <w:bCs/>
                <w:sz w:val="20"/>
                <w:szCs w:val="20"/>
                <w:lang w:eastAsia="hr-HR"/>
              </w:rPr>
            </w:pPr>
            <w:r w:rsidRPr="00AC610D">
              <w:rPr>
                <w:rFonts w:ascii="Calibri" w:eastAsia="Times New Roman" w:hAnsi="Calibri" w:cs="Calibri"/>
                <w:b/>
                <w:bCs/>
                <w:sz w:val="20"/>
                <w:szCs w:val="20"/>
                <w:lang w:eastAsia="hr-HR"/>
              </w:rPr>
              <w:t>31,9</w:t>
            </w:r>
          </w:p>
        </w:tc>
      </w:tr>
      <w:tr w:rsidR="00AC610D" w:rsidRPr="00AC610D" w:rsidTr="00AC610D">
        <w:trPr>
          <w:trHeight w:val="246"/>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color w:val="000000"/>
                <w:sz w:val="20"/>
                <w:szCs w:val="20"/>
                <w:lang w:eastAsia="hr-HR"/>
              </w:rPr>
            </w:pPr>
            <w:r w:rsidRPr="00AC610D">
              <w:rPr>
                <w:rFonts w:ascii="Calibri" w:eastAsia="Times New Roman" w:hAnsi="Calibri" w:cs="Calibri"/>
                <w:color w:val="000000"/>
                <w:sz w:val="20"/>
                <w:szCs w:val="20"/>
                <w:lang w:eastAsia="hr-HR"/>
              </w:rPr>
              <w:t>683</w:t>
            </w:r>
          </w:p>
        </w:tc>
        <w:tc>
          <w:tcPr>
            <w:tcW w:w="3833"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Ostali prihodi</w:t>
            </w:r>
          </w:p>
        </w:tc>
        <w:tc>
          <w:tcPr>
            <w:tcW w:w="677" w:type="dxa"/>
            <w:tcBorders>
              <w:top w:val="nil"/>
              <w:left w:val="nil"/>
              <w:bottom w:val="single" w:sz="4" w:space="0" w:color="auto"/>
              <w:right w:val="single" w:sz="4" w:space="0" w:color="auto"/>
            </w:tcBorders>
            <w:shd w:val="clear" w:color="auto" w:fill="auto"/>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683</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21.493,32</w:t>
            </w:r>
          </w:p>
        </w:tc>
        <w:tc>
          <w:tcPr>
            <w:tcW w:w="1512"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right"/>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6.850,43</w:t>
            </w:r>
          </w:p>
        </w:tc>
        <w:tc>
          <w:tcPr>
            <w:tcW w:w="901" w:type="dxa"/>
            <w:tcBorders>
              <w:top w:val="nil"/>
              <w:left w:val="nil"/>
              <w:bottom w:val="single" w:sz="4" w:space="0" w:color="auto"/>
              <w:right w:val="single" w:sz="4" w:space="0" w:color="auto"/>
            </w:tcBorders>
            <w:shd w:val="clear" w:color="auto" w:fill="auto"/>
            <w:noWrap/>
            <w:vAlign w:val="center"/>
            <w:hideMark/>
          </w:tcPr>
          <w:p w:rsidR="00AC610D" w:rsidRPr="00AC610D" w:rsidRDefault="00AC610D" w:rsidP="00AC610D">
            <w:pPr>
              <w:spacing w:after="0" w:line="240" w:lineRule="auto"/>
              <w:jc w:val="center"/>
              <w:rPr>
                <w:rFonts w:ascii="Calibri" w:eastAsia="Times New Roman" w:hAnsi="Calibri" w:cs="Calibri"/>
                <w:sz w:val="20"/>
                <w:szCs w:val="20"/>
                <w:lang w:eastAsia="hr-HR"/>
              </w:rPr>
            </w:pPr>
            <w:r w:rsidRPr="00AC610D">
              <w:rPr>
                <w:rFonts w:ascii="Calibri" w:eastAsia="Times New Roman" w:hAnsi="Calibri" w:cs="Calibri"/>
                <w:sz w:val="20"/>
                <w:szCs w:val="20"/>
                <w:lang w:eastAsia="hr-HR"/>
              </w:rPr>
              <w:t>31,9</w:t>
            </w:r>
          </w:p>
        </w:tc>
      </w:tr>
    </w:tbl>
    <w:p w:rsidR="002F1240" w:rsidRPr="00DA3831" w:rsidRDefault="002F1240" w:rsidP="003823E0">
      <w:pPr>
        <w:widowControl w:val="0"/>
        <w:autoSpaceDE w:val="0"/>
        <w:autoSpaceDN w:val="0"/>
        <w:adjustRightInd w:val="0"/>
        <w:spacing w:before="120" w:after="120" w:line="240" w:lineRule="auto"/>
        <w:jc w:val="both"/>
        <w:rPr>
          <w:rFonts w:eastAsiaTheme="minorEastAsia" w:cstheme="minorHAnsi"/>
          <w:lang w:eastAsia="hr-HR"/>
        </w:rPr>
      </w:pPr>
    </w:p>
    <w:p w:rsidR="00F05F8B" w:rsidRDefault="00F05F8B"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lastRenderedPageBreak/>
        <w:t xml:space="preserve">Prihodi od imovine </w:t>
      </w:r>
      <w:r w:rsidR="00C567DB">
        <w:rPr>
          <w:rFonts w:eastAsiaTheme="minorEastAsia" w:cstheme="minorHAnsi"/>
          <w:lang w:eastAsia="hr-HR"/>
        </w:rPr>
        <w:t xml:space="preserve">ostvareni su u iznosu od </w:t>
      </w:r>
      <w:r w:rsidR="008B38C0">
        <w:rPr>
          <w:rFonts w:eastAsiaTheme="minorEastAsia" w:cstheme="minorHAnsi"/>
          <w:lang w:eastAsia="hr-HR"/>
        </w:rPr>
        <w:t>13.597.543,69</w:t>
      </w:r>
      <w:r w:rsidR="00C567DB">
        <w:rPr>
          <w:rFonts w:eastAsiaTheme="minorEastAsia" w:cstheme="minorHAnsi"/>
          <w:lang w:eastAsia="hr-HR"/>
        </w:rPr>
        <w:t xml:space="preserve"> </w:t>
      </w:r>
      <w:r w:rsidR="00D007FA">
        <w:rPr>
          <w:rFonts w:eastAsiaTheme="minorEastAsia" w:cstheme="minorHAnsi"/>
          <w:lang w:eastAsia="hr-HR"/>
        </w:rPr>
        <w:t>eur</w:t>
      </w:r>
      <w:r w:rsidR="00272ED7">
        <w:rPr>
          <w:rFonts w:eastAsiaTheme="minorEastAsia" w:cstheme="minorHAnsi"/>
          <w:lang w:eastAsia="hr-HR"/>
        </w:rPr>
        <w:t>a</w:t>
      </w:r>
      <w:r w:rsidR="00C567DB">
        <w:rPr>
          <w:rFonts w:eastAsiaTheme="minorEastAsia" w:cstheme="minorHAnsi"/>
          <w:lang w:eastAsia="hr-HR"/>
        </w:rPr>
        <w:t xml:space="preserve"> ili</w:t>
      </w:r>
      <w:r w:rsidR="00D007FA">
        <w:rPr>
          <w:rFonts w:eastAsiaTheme="minorEastAsia" w:cstheme="minorHAnsi"/>
          <w:lang w:eastAsia="hr-HR"/>
        </w:rPr>
        <w:t xml:space="preserve"> </w:t>
      </w:r>
      <w:r w:rsidR="002F1240">
        <w:rPr>
          <w:rFonts w:eastAsiaTheme="minorEastAsia" w:cstheme="minorHAnsi"/>
          <w:lang w:eastAsia="hr-HR"/>
        </w:rPr>
        <w:t>4,</w:t>
      </w:r>
      <w:r w:rsidR="008B38C0">
        <w:rPr>
          <w:rFonts w:eastAsiaTheme="minorEastAsia" w:cstheme="minorHAnsi"/>
          <w:lang w:eastAsia="hr-HR"/>
        </w:rPr>
        <w:t>3</w:t>
      </w:r>
      <w:r w:rsidR="00C567DB">
        <w:rPr>
          <w:rFonts w:eastAsiaTheme="minorEastAsia" w:cstheme="minorHAnsi"/>
          <w:lang w:eastAsia="hr-HR"/>
        </w:rPr>
        <w:t>% više u odnosu na prethodnu godinu</w:t>
      </w:r>
      <w:r w:rsidR="00C75314">
        <w:rPr>
          <w:rFonts w:eastAsiaTheme="minorEastAsia" w:cstheme="minorHAnsi"/>
          <w:lang w:eastAsia="hr-HR"/>
        </w:rPr>
        <w:t>, a čine ih prihodi od financijske i prihodi od nefinancijske imovine.</w:t>
      </w:r>
    </w:p>
    <w:p w:rsidR="00C567DB" w:rsidRDefault="00C567DB" w:rsidP="00C567DB">
      <w:pPr>
        <w:widowControl w:val="0"/>
        <w:overflowPunct w:val="0"/>
        <w:autoSpaceDE w:val="0"/>
        <w:autoSpaceDN w:val="0"/>
        <w:adjustRightInd w:val="0"/>
        <w:spacing w:before="120" w:after="120" w:line="240" w:lineRule="auto"/>
        <w:jc w:val="both"/>
        <w:rPr>
          <w:rFonts w:eastAsia="Times New Roman" w:cstheme="minorHAnsi"/>
        </w:rPr>
      </w:pPr>
      <w:r w:rsidRPr="00293B8A">
        <w:rPr>
          <w:rFonts w:eastAsiaTheme="minorEastAsia" w:cstheme="minorHAnsi"/>
          <w:lang w:eastAsia="hr-HR"/>
        </w:rPr>
        <w:t>Prihod</w:t>
      </w:r>
      <w:r w:rsidR="000B6764">
        <w:rPr>
          <w:rFonts w:eastAsiaTheme="minorEastAsia" w:cstheme="minorHAnsi"/>
          <w:lang w:eastAsia="hr-HR"/>
        </w:rPr>
        <w:t>i od financijske imovine</w:t>
      </w:r>
      <w:r>
        <w:rPr>
          <w:rFonts w:eastAsiaTheme="minorEastAsia" w:cstheme="minorHAnsi"/>
          <w:lang w:eastAsia="hr-HR"/>
        </w:rPr>
        <w:t xml:space="preserve"> ostvareni u iznosu od </w:t>
      </w:r>
      <w:r w:rsidR="008B38C0">
        <w:rPr>
          <w:rFonts w:eastAsiaTheme="minorEastAsia" w:cstheme="minorHAnsi"/>
          <w:lang w:eastAsia="hr-HR"/>
        </w:rPr>
        <w:t>13.916,64</w:t>
      </w:r>
      <w:r w:rsidRPr="00293B8A">
        <w:rPr>
          <w:rFonts w:eastAsiaTheme="minorEastAsia" w:cstheme="minorHAnsi"/>
          <w:lang w:eastAsia="hr-HR"/>
        </w:rPr>
        <w:t xml:space="preserve"> </w:t>
      </w:r>
      <w:r w:rsidR="00D007FA">
        <w:rPr>
          <w:rFonts w:eastAsiaTheme="minorEastAsia" w:cstheme="minorHAnsi"/>
          <w:lang w:eastAsia="hr-HR"/>
        </w:rPr>
        <w:t>eur</w:t>
      </w:r>
      <w:r w:rsidR="00272ED7">
        <w:rPr>
          <w:rFonts w:eastAsiaTheme="minorEastAsia" w:cstheme="minorHAnsi"/>
          <w:lang w:eastAsia="hr-HR"/>
        </w:rPr>
        <w:t>a</w:t>
      </w:r>
      <w:r w:rsidR="004E1BF6">
        <w:rPr>
          <w:rFonts w:eastAsiaTheme="minorEastAsia" w:cstheme="minorHAnsi"/>
          <w:lang w:eastAsia="hr-HR"/>
        </w:rPr>
        <w:t xml:space="preserve"> i bilježe </w:t>
      </w:r>
      <w:r w:rsidR="008B38C0">
        <w:rPr>
          <w:rFonts w:eastAsiaTheme="minorEastAsia" w:cstheme="minorHAnsi"/>
          <w:lang w:eastAsia="hr-HR"/>
        </w:rPr>
        <w:t>pad</w:t>
      </w:r>
      <w:r w:rsidR="004E1BF6">
        <w:rPr>
          <w:rFonts w:eastAsiaTheme="minorEastAsia" w:cstheme="minorHAnsi"/>
          <w:lang w:eastAsia="hr-HR"/>
        </w:rPr>
        <w:t xml:space="preserve"> od </w:t>
      </w:r>
      <w:r w:rsidR="008B38C0">
        <w:rPr>
          <w:rFonts w:eastAsiaTheme="minorEastAsia" w:cstheme="minorHAnsi"/>
          <w:lang w:eastAsia="hr-HR"/>
        </w:rPr>
        <w:t>31,8</w:t>
      </w:r>
      <w:r w:rsidR="004E1BF6">
        <w:rPr>
          <w:rFonts w:eastAsiaTheme="minorEastAsia" w:cstheme="minorHAnsi"/>
          <w:lang w:eastAsia="hr-HR"/>
        </w:rPr>
        <w:t>% u odnosu na prethodnu godinu.</w:t>
      </w:r>
      <w:r>
        <w:rPr>
          <w:rFonts w:eastAsiaTheme="minorEastAsia" w:cstheme="minorHAnsi"/>
          <w:lang w:eastAsia="hr-HR"/>
        </w:rPr>
        <w:t xml:space="preserve"> Ostvare</w:t>
      </w:r>
      <w:r w:rsidR="000B6764">
        <w:rPr>
          <w:rFonts w:eastAsiaTheme="minorEastAsia" w:cstheme="minorHAnsi"/>
          <w:lang w:eastAsia="hr-HR"/>
        </w:rPr>
        <w:t>nje ovih prihoda u 202</w:t>
      </w:r>
      <w:r w:rsidR="008B38C0">
        <w:rPr>
          <w:rFonts w:eastAsiaTheme="minorEastAsia" w:cstheme="minorHAnsi"/>
          <w:lang w:eastAsia="hr-HR"/>
        </w:rPr>
        <w:t>5</w:t>
      </w:r>
      <w:r w:rsidR="000B6764">
        <w:rPr>
          <w:rFonts w:eastAsiaTheme="minorEastAsia" w:cstheme="minorHAnsi"/>
          <w:lang w:eastAsia="hr-HR"/>
        </w:rPr>
        <w:t>. godini</w:t>
      </w:r>
      <w:r>
        <w:rPr>
          <w:rFonts w:eastAsiaTheme="minorEastAsia" w:cstheme="minorHAnsi"/>
          <w:lang w:eastAsia="hr-HR"/>
        </w:rPr>
        <w:t xml:space="preserve"> odnosi</w:t>
      </w:r>
      <w:r w:rsidRPr="00293B8A">
        <w:rPr>
          <w:rFonts w:eastAsiaTheme="minorEastAsia" w:cstheme="minorHAnsi"/>
          <w:lang w:eastAsia="hr-HR"/>
        </w:rPr>
        <w:t xml:space="preserve"> se na prihode od kamata na novčana sredstva na transakcijskom računu u Privrednoj banci d.d.</w:t>
      </w:r>
      <w:r>
        <w:rPr>
          <w:rFonts w:eastAsiaTheme="minorEastAsia" w:cstheme="minorHAnsi"/>
          <w:lang w:eastAsia="hr-HR"/>
        </w:rPr>
        <w:t xml:space="preserve"> (u iznosu od </w:t>
      </w:r>
      <w:r w:rsidR="008B38C0">
        <w:rPr>
          <w:rFonts w:eastAsiaTheme="minorEastAsia" w:cstheme="minorHAnsi"/>
          <w:lang w:eastAsia="hr-HR"/>
        </w:rPr>
        <w:t>6.985,93</w:t>
      </w:r>
      <w:r w:rsidR="004861FD">
        <w:rPr>
          <w:rFonts w:eastAsiaTheme="minorEastAsia" w:cstheme="minorHAnsi"/>
          <w:lang w:eastAsia="hr-HR"/>
        </w:rPr>
        <w:t xml:space="preserve"> eur</w:t>
      </w:r>
      <w:r w:rsidR="00272ED7">
        <w:rPr>
          <w:rFonts w:eastAsiaTheme="minorEastAsia" w:cstheme="minorHAnsi"/>
          <w:lang w:eastAsia="hr-HR"/>
        </w:rPr>
        <w:t>a</w:t>
      </w:r>
      <w:r>
        <w:rPr>
          <w:rFonts w:eastAsiaTheme="minorEastAsia" w:cstheme="minorHAnsi"/>
          <w:lang w:eastAsia="hr-HR"/>
        </w:rPr>
        <w:t>)</w:t>
      </w:r>
      <w:r w:rsidR="008318D4">
        <w:rPr>
          <w:rFonts w:eastAsiaTheme="minorEastAsia" w:cstheme="minorHAnsi"/>
          <w:lang w:eastAsia="hr-HR"/>
        </w:rPr>
        <w:t xml:space="preserve"> </w:t>
      </w:r>
      <w:r w:rsidR="002F1240">
        <w:rPr>
          <w:rFonts w:eastAsiaTheme="minorEastAsia" w:cstheme="minorHAnsi"/>
          <w:lang w:eastAsia="hr-HR"/>
        </w:rPr>
        <w:t xml:space="preserve">i </w:t>
      </w:r>
      <w:r w:rsidR="004E1BF6">
        <w:rPr>
          <w:rFonts w:eastAsiaTheme="minorEastAsia" w:cstheme="minorHAnsi"/>
          <w:lang w:eastAsia="hr-HR"/>
        </w:rPr>
        <w:t xml:space="preserve">prihode od </w:t>
      </w:r>
      <w:r w:rsidR="004861FD">
        <w:rPr>
          <w:rFonts w:eastAsiaTheme="minorEastAsia" w:cstheme="minorHAnsi"/>
          <w:lang w:eastAsia="hr-HR"/>
        </w:rPr>
        <w:t xml:space="preserve">zateznih kamata – Hrvatski telekom d.d. (u iznosu od </w:t>
      </w:r>
      <w:r w:rsidR="008B38C0">
        <w:rPr>
          <w:rFonts w:eastAsiaTheme="minorEastAsia" w:cstheme="minorHAnsi"/>
          <w:lang w:eastAsia="hr-HR"/>
        </w:rPr>
        <w:t>6.930,71</w:t>
      </w:r>
      <w:r>
        <w:rPr>
          <w:rFonts w:eastAsiaTheme="minorEastAsia" w:cstheme="minorHAnsi"/>
          <w:lang w:eastAsia="hr-HR"/>
        </w:rPr>
        <w:t xml:space="preserve"> </w:t>
      </w:r>
      <w:r w:rsidR="004861FD">
        <w:rPr>
          <w:rFonts w:eastAsiaTheme="minorEastAsia" w:cstheme="minorHAnsi"/>
          <w:lang w:eastAsia="hr-HR"/>
        </w:rPr>
        <w:t>eur</w:t>
      </w:r>
      <w:r w:rsidR="00272ED7">
        <w:rPr>
          <w:rFonts w:eastAsiaTheme="minorEastAsia" w:cstheme="minorHAnsi"/>
          <w:lang w:eastAsia="hr-HR"/>
        </w:rPr>
        <w:t>a</w:t>
      </w:r>
      <w:r w:rsidRPr="004E1BF6">
        <w:rPr>
          <w:rFonts w:eastAsiaTheme="minorEastAsia" w:cstheme="minorHAnsi"/>
          <w:lang w:eastAsia="hr-HR"/>
        </w:rPr>
        <w:t>)</w:t>
      </w:r>
      <w:r w:rsidR="008318D4">
        <w:rPr>
          <w:rFonts w:eastAsia="Times New Roman" w:cstheme="minorHAnsi"/>
        </w:rPr>
        <w:t>.</w:t>
      </w:r>
      <w:r w:rsidR="002F1240">
        <w:rPr>
          <w:rFonts w:eastAsia="Times New Roman" w:cstheme="minorHAnsi"/>
        </w:rPr>
        <w:t xml:space="preserve"> </w:t>
      </w:r>
      <w:r w:rsidR="007D4D57" w:rsidRPr="00FB4B53">
        <w:rPr>
          <w:rFonts w:cstheme="minorHAnsi"/>
        </w:rPr>
        <w:t xml:space="preserve">Zatezne kamate su ostvarene temeljem Rješenja o ovrsi Općinskog građanskog suda u Zagrebu nad </w:t>
      </w:r>
      <w:proofErr w:type="spellStart"/>
      <w:r w:rsidR="007D4D57" w:rsidRPr="00FB4B53">
        <w:rPr>
          <w:rFonts w:cstheme="minorHAnsi"/>
        </w:rPr>
        <w:t>ovršenikom</w:t>
      </w:r>
      <w:proofErr w:type="spellEnd"/>
      <w:r w:rsidR="007D4D57">
        <w:rPr>
          <w:rFonts w:cstheme="minorHAnsi"/>
        </w:rPr>
        <w:t xml:space="preserve"> </w:t>
      </w:r>
      <w:r w:rsidR="007D4D57" w:rsidRPr="00FB4B53">
        <w:rPr>
          <w:rFonts w:cstheme="minorHAnsi"/>
        </w:rPr>
        <w:t>Hrvatski</w:t>
      </w:r>
      <w:r w:rsidR="007D4D57">
        <w:rPr>
          <w:rFonts w:cstheme="minorHAnsi"/>
        </w:rPr>
        <w:t xml:space="preserve"> telekom</w:t>
      </w:r>
      <w:r w:rsidR="007D4D57" w:rsidRPr="00FB4B53">
        <w:rPr>
          <w:rFonts w:cstheme="minorHAnsi"/>
        </w:rPr>
        <w:t xml:space="preserve"> d.d., a radi naplate naknade za korištenj</w:t>
      </w:r>
      <w:r w:rsidR="007D4D57">
        <w:rPr>
          <w:rFonts w:cstheme="minorHAnsi"/>
        </w:rPr>
        <w:t>e županijskih i lokalnih cesta</w:t>
      </w:r>
      <w:r w:rsidR="007D4D57" w:rsidRPr="00FB4B53">
        <w:rPr>
          <w:rFonts w:cstheme="minorHAnsi"/>
        </w:rPr>
        <w:t xml:space="preserve"> na području Primorsko-goranske županije za izgradnju i održavanje elektroničko komunikacijske infrastrukture</w:t>
      </w:r>
      <w:r w:rsidR="007D4D57">
        <w:rPr>
          <w:rFonts w:cstheme="minorHAnsi"/>
        </w:rPr>
        <w:t xml:space="preserve">. </w:t>
      </w:r>
      <w:r w:rsidR="002F1240">
        <w:rPr>
          <w:rFonts w:eastAsia="Times New Roman" w:cstheme="minorHAnsi"/>
        </w:rPr>
        <w:t>Prihod od zateznih kamata se povećava u 202</w:t>
      </w:r>
      <w:r w:rsidR="008B38C0">
        <w:rPr>
          <w:rFonts w:eastAsia="Times New Roman" w:cstheme="minorHAnsi"/>
        </w:rPr>
        <w:t>5</w:t>
      </w:r>
      <w:r w:rsidR="002F1240">
        <w:rPr>
          <w:rFonts w:eastAsia="Times New Roman" w:cstheme="minorHAnsi"/>
        </w:rPr>
        <w:t>. godini u odnosu na 202</w:t>
      </w:r>
      <w:r w:rsidR="008B38C0">
        <w:rPr>
          <w:rFonts w:eastAsia="Times New Roman" w:cstheme="minorHAnsi"/>
        </w:rPr>
        <w:t>4</w:t>
      </w:r>
      <w:r w:rsidR="002F1240">
        <w:rPr>
          <w:rFonts w:eastAsia="Times New Roman" w:cstheme="minorHAnsi"/>
        </w:rPr>
        <w:t xml:space="preserve">. godinu za </w:t>
      </w:r>
      <w:r w:rsidR="008B38C0">
        <w:rPr>
          <w:rFonts w:eastAsia="Times New Roman" w:cstheme="minorHAnsi"/>
        </w:rPr>
        <w:t>47,3</w:t>
      </w:r>
      <w:r w:rsidR="002F1240">
        <w:rPr>
          <w:rFonts w:eastAsia="Times New Roman" w:cstheme="minorHAnsi"/>
        </w:rPr>
        <w:t xml:space="preserve">%, </w:t>
      </w:r>
      <w:r w:rsidR="005362F5">
        <w:rPr>
          <w:rFonts w:eastAsia="Times New Roman" w:cstheme="minorHAnsi"/>
        </w:rPr>
        <w:t xml:space="preserve">budući </w:t>
      </w:r>
      <w:r w:rsidR="008B38C0">
        <w:rPr>
          <w:rFonts w:eastAsia="Times New Roman" w:cstheme="minorHAnsi"/>
        </w:rPr>
        <w:t>prihod od zateznih kamata ovisi o vremenskom periodu plaćanja.</w:t>
      </w:r>
      <w:r w:rsidR="005362F5">
        <w:rPr>
          <w:rFonts w:eastAsia="Times New Roman" w:cstheme="minorHAnsi"/>
        </w:rPr>
        <w:t xml:space="preserve"> </w:t>
      </w:r>
    </w:p>
    <w:p w:rsidR="008B38C0" w:rsidRDefault="008B38C0" w:rsidP="008318D4">
      <w:pPr>
        <w:widowControl w:val="0"/>
        <w:autoSpaceDE w:val="0"/>
        <w:autoSpaceDN w:val="0"/>
        <w:adjustRightInd w:val="0"/>
        <w:spacing w:before="120" w:after="120" w:line="240" w:lineRule="auto"/>
        <w:jc w:val="both"/>
        <w:rPr>
          <w:rFonts w:eastAsia="Times New Roman" w:cstheme="minorHAnsi"/>
        </w:rPr>
      </w:pPr>
      <w:r w:rsidRPr="008B38C0">
        <w:rPr>
          <w:rFonts w:eastAsia="Times New Roman" w:cstheme="minorHAnsi"/>
        </w:rPr>
        <w:t xml:space="preserve">Prihodi od nefinancijske imovine ostvareni su u iznosu od 13.583.627,05 eura i bilježe rast od 4,3% u odnosu na prethodnu godinu, a čine ih prihodi od godišnje naknade za uporabu javnih cesta koja se plaća pri registraciji motornih i priključnih vozila u iznosu od 13.080.290,46 eura (ostvareno 2,1% više u odnosu na isto razdoblje prethodne godine), naknade za korištenje cestovnog zemljišta u iznosu od 486.505,63 eura (ostvareno 28,03% više u odnosu na isto razdoblje prethodne godine), naknade za pravo služnosti i prava građenja u iznosu od 12.756,16 eura (ostvareno 41,74% više u odnosu na isto razdoblje prethodne godine) te naknade za izvanredni prijevoz u iznosu od 4.074,80 eura (ostvareno 9,5% manje u odnosu na isto razdoblje prethodne godine). </w:t>
      </w:r>
    </w:p>
    <w:p w:rsidR="008B38C0" w:rsidRDefault="008B38C0" w:rsidP="008318D4">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Povećanje ostvarenih prihoda od godišnje naknade za uporabu javnih cesta u 2025. godini u usporedbi s istim razdobljem prethodne godine rezultat je povećanja broja registriranih vozila čiji vlasnici imaju prebivalište ili sjedište na području Primorsko-goranske županije. U 2025. godini registrirano je 194.042 vozila što je 3,7% više u usporedbi s prethodnom godinom.</w:t>
      </w:r>
    </w:p>
    <w:p w:rsidR="008B38C0" w:rsidRDefault="008B38C0" w:rsidP="009D2427">
      <w:pPr>
        <w:widowControl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Prihodi od naknada za korištenje cestovnog zemljišta ostvareni su na temelju zaključenih ugovora o korištenju cestovnog zemljišta i obavljanju pratećih djelatnosti, ugovora o postavljanju reklamnih ploča na županijskim i lokalnim cestama, osnivanju prava služnosti i građenja na cestovnom zemljištu. Najveće učešće u navedenim prihodima ima Hrvatski telekom d.d. (59%) s iznosom od 287.052,72 eura.</w:t>
      </w:r>
    </w:p>
    <w:p w:rsidR="008B38C0" w:rsidRDefault="008B38C0" w:rsidP="009D2427">
      <w:pPr>
        <w:widowControl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Prihodi od naknada za osnivanje prava služnosti ostvareni su na temelju zaključenih ugovora za osnivanje prava služnosti i građenja na cestovnom zemljištu. Navedeni prihodi bilježe povećanje od 41,74% radi većeg broja zaključenih ugovora u toku 2025. godine.</w:t>
      </w: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Prihodi od pomoći iz drugih proračuna odnose se na tekuće pomoći iz gradskih i općinskih proračuna s područja Primorsko-goranske ž</w:t>
      </w:r>
      <w:r w:rsidR="00D80D76">
        <w:rPr>
          <w:rFonts w:eastAsiaTheme="minorEastAsia" w:cstheme="minorHAnsi"/>
          <w:lang w:eastAsia="hr-HR"/>
        </w:rPr>
        <w:t xml:space="preserve">upanije u iznosu od </w:t>
      </w:r>
      <w:r w:rsidR="008B38C0">
        <w:rPr>
          <w:rFonts w:eastAsiaTheme="minorEastAsia" w:cstheme="minorHAnsi"/>
          <w:lang w:eastAsia="hr-HR"/>
        </w:rPr>
        <w:t>270.533,53</w:t>
      </w:r>
      <w:r w:rsidR="008E75C5">
        <w:rPr>
          <w:rFonts w:eastAsiaTheme="minorEastAsia" w:cstheme="minorHAnsi"/>
          <w:lang w:eastAsia="hr-HR"/>
        </w:rPr>
        <w:t xml:space="preserve"> eur</w:t>
      </w:r>
      <w:r w:rsidR="0012504B">
        <w:rPr>
          <w:rFonts w:eastAsiaTheme="minorEastAsia" w:cstheme="minorHAnsi"/>
          <w:lang w:eastAsia="hr-HR"/>
        </w:rPr>
        <w:t>a</w:t>
      </w:r>
      <w:r w:rsidRPr="00293B8A">
        <w:rPr>
          <w:rFonts w:eastAsiaTheme="minorEastAsia" w:cstheme="minorHAnsi"/>
          <w:lang w:eastAsia="hr-HR"/>
        </w:rPr>
        <w:t xml:space="preserve"> </w:t>
      </w:r>
      <w:r w:rsidR="00D11806">
        <w:rPr>
          <w:rFonts w:eastAsiaTheme="minorEastAsia" w:cstheme="minorHAnsi"/>
          <w:lang w:eastAsia="hr-HR"/>
        </w:rPr>
        <w:t>te na kapitaln</w:t>
      </w:r>
      <w:r w:rsidR="008B38C0">
        <w:rPr>
          <w:rFonts w:eastAsiaTheme="minorEastAsia" w:cstheme="minorHAnsi"/>
          <w:lang w:eastAsia="hr-HR"/>
        </w:rPr>
        <w:t>u</w:t>
      </w:r>
      <w:r w:rsidR="00D11806">
        <w:rPr>
          <w:rFonts w:eastAsiaTheme="minorEastAsia" w:cstheme="minorHAnsi"/>
          <w:lang w:eastAsia="hr-HR"/>
        </w:rPr>
        <w:t xml:space="preserve"> pomoć</w:t>
      </w:r>
      <w:r w:rsidR="008B38C0">
        <w:rPr>
          <w:rFonts w:eastAsiaTheme="minorEastAsia" w:cstheme="minorHAnsi"/>
          <w:lang w:eastAsia="hr-HR"/>
        </w:rPr>
        <w:t xml:space="preserve"> društva Hrvatskih cesta d.o.o. u ukupnom iznosu od 1.759.935,07 eura</w:t>
      </w:r>
      <w:r w:rsidR="00D11806">
        <w:rPr>
          <w:rFonts w:eastAsiaTheme="minorEastAsia" w:cstheme="minorHAnsi"/>
          <w:lang w:eastAsia="hr-HR"/>
        </w:rPr>
        <w:t>.</w:t>
      </w:r>
    </w:p>
    <w:p w:rsidR="008B38C0" w:rsidRDefault="008B38C0" w:rsidP="009D2427">
      <w:pPr>
        <w:widowControl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Pomoći su ostvarene iz gradskih i općinskih proračuna (</w:t>
      </w:r>
      <w:proofErr w:type="spellStart"/>
      <w:r w:rsidRPr="008B38C0">
        <w:rPr>
          <w:rFonts w:eastAsiaTheme="minorEastAsia" w:cstheme="minorHAnsi"/>
          <w:lang w:eastAsia="hr-HR"/>
        </w:rPr>
        <w:t>Dobrinj</w:t>
      </w:r>
      <w:proofErr w:type="spellEnd"/>
      <w:r w:rsidRPr="008B38C0">
        <w:rPr>
          <w:rFonts w:eastAsiaTheme="minorEastAsia" w:cstheme="minorHAnsi"/>
          <w:lang w:eastAsia="hr-HR"/>
        </w:rPr>
        <w:t xml:space="preserve">, Vrbnik, Lopar, Krk,  Jelenje, </w:t>
      </w:r>
      <w:proofErr w:type="spellStart"/>
      <w:r w:rsidRPr="008B38C0">
        <w:rPr>
          <w:rFonts w:eastAsiaTheme="minorEastAsia" w:cstheme="minorHAnsi"/>
          <w:lang w:eastAsia="hr-HR"/>
        </w:rPr>
        <w:t>Malinska</w:t>
      </w:r>
      <w:proofErr w:type="spellEnd"/>
      <w:r w:rsidRPr="008B38C0">
        <w:rPr>
          <w:rFonts w:eastAsiaTheme="minorEastAsia" w:cstheme="minorHAnsi"/>
          <w:lang w:eastAsia="hr-HR"/>
        </w:rPr>
        <w:t>) temeljem zaključenih ugovora odnosno sporazuma u 2024. i 2025. godini, a odnose se na sredstva doznačena za izvanredno održavanje, sanaciju i gradnju županijskih i lokalnih cesta na njihovom području.</w:t>
      </w:r>
    </w:p>
    <w:p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 xml:space="preserve">Prihod od kapitalne pomoći od društva Hrvatske ceste d.o.o. u 2025.  godini ostvaren je u visini 1.397.639,97 eura, a sve sukladno zaključenom Ugovoru o aktivnostima, reguliranju obveza i sufinanciranju radova izmicanja ŽC5033 izvan naselja </w:t>
      </w:r>
      <w:proofErr w:type="spellStart"/>
      <w:r w:rsidRPr="008B38C0">
        <w:rPr>
          <w:rFonts w:eastAsiaTheme="minorEastAsia" w:cstheme="minorHAnsi"/>
          <w:lang w:eastAsia="hr-HR"/>
        </w:rPr>
        <w:t>Kuželj</w:t>
      </w:r>
      <w:proofErr w:type="spellEnd"/>
      <w:r w:rsidRPr="008B38C0">
        <w:rPr>
          <w:rFonts w:eastAsiaTheme="minorEastAsia" w:cstheme="minorHAnsi"/>
          <w:lang w:eastAsia="hr-HR"/>
        </w:rPr>
        <w:t xml:space="preserve">, </w:t>
      </w:r>
      <w:proofErr w:type="spellStart"/>
      <w:r w:rsidRPr="008B38C0">
        <w:rPr>
          <w:rFonts w:eastAsiaTheme="minorEastAsia" w:cstheme="minorHAnsi"/>
          <w:lang w:eastAsia="hr-HR"/>
        </w:rPr>
        <w:t>Grbajel</w:t>
      </w:r>
      <w:proofErr w:type="spellEnd"/>
      <w:r w:rsidRPr="008B38C0">
        <w:rPr>
          <w:rFonts w:eastAsiaTheme="minorEastAsia" w:cstheme="minorHAnsi"/>
          <w:lang w:eastAsia="hr-HR"/>
        </w:rPr>
        <w:t xml:space="preserve"> i Guče Selo. Prihod se ostvaruje sukladno realizaciji radova.</w:t>
      </w:r>
    </w:p>
    <w:p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Prihodi od upravnih i administrativnih pristojbi i ostali nespomenuti prihodi u iznosu 30.998,37 eura odnose se na prihode od refundacije štete s osnova osiguranja i ostale prihode. Povećanje navedenih prihoda odnosi se na veći broj isplaćenih odštetnih zahtjeva u odnosu na 2024. godinu.</w:t>
      </w:r>
    </w:p>
    <w:p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8B38C0">
        <w:rPr>
          <w:rFonts w:eastAsiaTheme="minorEastAsia" w:cstheme="minorHAnsi"/>
          <w:lang w:eastAsia="hr-HR"/>
        </w:rPr>
        <w:t>Prihod od donacija u iznosu 960.230,61 eura, odnosi se na prihod od donacije društva JANAF d.d. u iznosu od 960.230,61 eura - sredstva su uplaćena temeljem Sporazuma o sufinanciranju kolnika te rješavanja oborinske odvodnje na ŽC5068.</w:t>
      </w:r>
    </w:p>
    <w:p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p>
    <w:p w:rsidR="008B38C0" w:rsidRDefault="008B38C0" w:rsidP="009D2427">
      <w:pPr>
        <w:widowControl w:val="0"/>
        <w:overflowPunct w:val="0"/>
        <w:autoSpaceDE w:val="0"/>
        <w:autoSpaceDN w:val="0"/>
        <w:adjustRightInd w:val="0"/>
        <w:spacing w:before="120" w:after="120" w:line="240" w:lineRule="auto"/>
        <w:jc w:val="both"/>
        <w:rPr>
          <w:rFonts w:eastAsiaTheme="minorEastAsia" w:cstheme="minorHAnsi"/>
          <w:lang w:eastAsia="hr-HR"/>
        </w:rPr>
      </w:pPr>
    </w:p>
    <w:p w:rsidR="0039524D" w:rsidRDefault="008B38C0" w:rsidP="008B38C0">
      <w:pPr>
        <w:spacing w:after="160" w:line="259" w:lineRule="auto"/>
        <w:jc w:val="both"/>
        <w:rPr>
          <w:rFonts w:eastAsia="Times New Roman" w:cstheme="minorHAnsi"/>
        </w:rPr>
      </w:pPr>
      <w:r w:rsidRPr="008B38C0">
        <w:rPr>
          <w:rFonts w:eastAsiaTheme="minorEastAsia" w:cstheme="minorHAnsi"/>
          <w:lang w:eastAsia="hr-HR"/>
        </w:rPr>
        <w:lastRenderedPageBreak/>
        <w:t xml:space="preserve">Ostali prihodi iznose 6.850,43 eura i smanjuju se za 68,1% u odnosu na proteklo razdoblje, a odnose se na naplatu troškova izdavanja rješenja trgovačkim društvima i građanima za izvođenje radova na cestama u iznosu od 4.658,93 eura i na ostale prihode u iznosu od 2.191,50 eura (najvećim dijelom prihod od parničnog troška). </w:t>
      </w:r>
      <w:r w:rsidR="0039524D">
        <w:rPr>
          <w:rFonts w:eastAsia="Times New Roman" w:cstheme="minorHAnsi"/>
        </w:rPr>
        <w:br w:type="page"/>
      </w:r>
    </w:p>
    <w:p w:rsidR="00293B8A" w:rsidRPr="00DA1C1E" w:rsidRDefault="00DA1C1E" w:rsidP="009D2427">
      <w:pPr>
        <w:widowControl w:val="0"/>
        <w:autoSpaceDE w:val="0"/>
        <w:autoSpaceDN w:val="0"/>
        <w:adjustRightInd w:val="0"/>
        <w:spacing w:before="120" w:after="120" w:line="240" w:lineRule="auto"/>
        <w:jc w:val="both"/>
        <w:rPr>
          <w:rFonts w:eastAsiaTheme="minorEastAsia" w:cstheme="minorHAnsi"/>
          <w:b/>
          <w:lang w:eastAsia="hr-HR"/>
        </w:rPr>
      </w:pPr>
      <w:r w:rsidRPr="00DA1C1E">
        <w:rPr>
          <w:rFonts w:eastAsiaTheme="minorEastAsia" w:cstheme="minorHAnsi"/>
          <w:b/>
          <w:lang w:eastAsia="hr-HR"/>
        </w:rPr>
        <w:lastRenderedPageBreak/>
        <w:t xml:space="preserve">BILJEŠKA </w:t>
      </w:r>
      <w:r w:rsidR="007463F0">
        <w:rPr>
          <w:rFonts w:eastAsiaTheme="minorEastAsia" w:cstheme="minorHAnsi"/>
          <w:b/>
          <w:lang w:eastAsia="hr-HR"/>
        </w:rPr>
        <w:t>7</w:t>
      </w:r>
      <w:r w:rsidR="008B0E23">
        <w:rPr>
          <w:rFonts w:eastAsiaTheme="minorEastAsia" w:cstheme="minorHAnsi"/>
          <w:b/>
          <w:lang w:eastAsia="hr-HR"/>
        </w:rPr>
        <w:t>. RASHODI POSLOVANJA (ŠIFRA 3</w:t>
      </w:r>
      <w:r w:rsidR="00293B8A" w:rsidRPr="00DA1C1E">
        <w:rPr>
          <w:rFonts w:eastAsiaTheme="minorEastAsia" w:cstheme="minorHAnsi"/>
          <w:b/>
          <w:lang w:eastAsia="hr-HR"/>
        </w:rPr>
        <w:t>)</w:t>
      </w:r>
    </w:p>
    <w:p w:rsidR="00293B8A" w:rsidRPr="00293B8A" w:rsidRDefault="008318D4" w:rsidP="008B0E23">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R</w:t>
      </w:r>
      <w:r w:rsidR="008B0E23">
        <w:rPr>
          <w:rFonts w:eastAsiaTheme="minorEastAsia" w:cstheme="minorHAnsi"/>
          <w:lang w:eastAsia="hr-HR"/>
        </w:rPr>
        <w:t>ashodi poslovanja</w:t>
      </w:r>
      <w:r w:rsidR="00293B8A" w:rsidRPr="00293B8A">
        <w:rPr>
          <w:rFonts w:eastAsiaTheme="minorEastAsia" w:cstheme="minorHAnsi"/>
          <w:lang w:eastAsia="hr-HR"/>
        </w:rPr>
        <w:t xml:space="preserve"> ostv</w:t>
      </w:r>
      <w:r w:rsidR="00CE5FF6">
        <w:rPr>
          <w:rFonts w:eastAsiaTheme="minorEastAsia" w:cstheme="minorHAnsi"/>
          <w:lang w:eastAsia="hr-HR"/>
        </w:rPr>
        <w:t xml:space="preserve">areni </w:t>
      </w:r>
      <w:r w:rsidR="008B0E23">
        <w:rPr>
          <w:rFonts w:eastAsiaTheme="minorEastAsia" w:cstheme="minorHAnsi"/>
          <w:lang w:eastAsia="hr-HR"/>
        </w:rPr>
        <w:t xml:space="preserve">su </w:t>
      </w:r>
      <w:r w:rsidR="00CE5FF6">
        <w:rPr>
          <w:rFonts w:eastAsiaTheme="minorEastAsia" w:cstheme="minorHAnsi"/>
          <w:lang w:eastAsia="hr-HR"/>
        </w:rPr>
        <w:t xml:space="preserve">u </w:t>
      </w:r>
      <w:r w:rsidR="008B0E23">
        <w:rPr>
          <w:rFonts w:eastAsiaTheme="minorEastAsia" w:cstheme="minorHAnsi"/>
          <w:lang w:eastAsia="hr-HR"/>
        </w:rPr>
        <w:t xml:space="preserve">ukupnom iznosu </w:t>
      </w:r>
      <w:r w:rsidR="004B6D26">
        <w:rPr>
          <w:rFonts w:eastAsiaTheme="minorEastAsia" w:cstheme="minorHAnsi"/>
          <w:lang w:eastAsia="hr-HR"/>
        </w:rPr>
        <w:t xml:space="preserve">od </w:t>
      </w:r>
      <w:r w:rsidR="0067624D">
        <w:rPr>
          <w:rFonts w:eastAsiaTheme="minorEastAsia" w:cstheme="minorHAnsi"/>
          <w:lang w:eastAsia="hr-HR"/>
        </w:rPr>
        <w:t>13.092.199,96</w:t>
      </w:r>
      <w:r w:rsidR="00236B82">
        <w:rPr>
          <w:rFonts w:eastAsiaTheme="minorEastAsia" w:cstheme="minorHAnsi"/>
          <w:lang w:eastAsia="hr-HR"/>
        </w:rPr>
        <w:t xml:space="preserve"> eur</w:t>
      </w:r>
      <w:r w:rsidR="00EE61C5">
        <w:rPr>
          <w:rFonts w:eastAsiaTheme="minorEastAsia" w:cstheme="minorHAnsi"/>
          <w:lang w:eastAsia="hr-HR"/>
        </w:rPr>
        <w:t>a</w:t>
      </w:r>
      <w:r w:rsidR="008B0E23">
        <w:rPr>
          <w:rFonts w:eastAsiaTheme="minorEastAsia" w:cstheme="minorHAnsi"/>
          <w:lang w:eastAsia="hr-HR"/>
        </w:rPr>
        <w:t>.</w:t>
      </w:r>
      <w:r w:rsidR="00DA1C1E">
        <w:rPr>
          <w:rFonts w:eastAsiaTheme="minorEastAsia" w:cstheme="minorHAnsi"/>
          <w:lang w:eastAsia="hr-HR"/>
        </w:rPr>
        <w:t xml:space="preserve"> </w:t>
      </w:r>
    </w:p>
    <w:p w:rsidR="00293B8A" w:rsidRDefault="008B0E23"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Prikaz rashoda </w:t>
      </w:r>
      <w:r w:rsidR="00293B8A" w:rsidRPr="00293B8A">
        <w:rPr>
          <w:rFonts w:eastAsiaTheme="minorEastAsia" w:cstheme="minorHAnsi"/>
          <w:lang w:eastAsia="hr-HR"/>
        </w:rPr>
        <w:t xml:space="preserve">ostvaren u </w:t>
      </w:r>
      <w:r w:rsidR="0039524D">
        <w:rPr>
          <w:rFonts w:eastAsiaTheme="minorEastAsia" w:cstheme="minorHAnsi"/>
          <w:lang w:eastAsia="hr-HR"/>
        </w:rPr>
        <w:t xml:space="preserve">razdoblju 01. siječnja do 31. prosinca </w:t>
      </w:r>
      <w:r w:rsidR="00293B8A" w:rsidRPr="00293B8A">
        <w:rPr>
          <w:rFonts w:eastAsiaTheme="minorEastAsia" w:cstheme="minorHAnsi"/>
          <w:lang w:eastAsia="hr-HR"/>
        </w:rPr>
        <w:t>202</w:t>
      </w:r>
      <w:r w:rsidR="0067624D">
        <w:rPr>
          <w:rFonts w:eastAsiaTheme="minorEastAsia" w:cstheme="minorHAnsi"/>
          <w:lang w:eastAsia="hr-HR"/>
        </w:rPr>
        <w:t>5</w:t>
      </w:r>
      <w:r w:rsidR="0039524D">
        <w:rPr>
          <w:rFonts w:eastAsiaTheme="minorEastAsia" w:cstheme="minorHAnsi"/>
          <w:lang w:eastAsia="hr-HR"/>
        </w:rPr>
        <w:t>. godine</w:t>
      </w:r>
      <w:r w:rsidR="00293B8A" w:rsidRPr="00293B8A">
        <w:rPr>
          <w:rFonts w:eastAsiaTheme="minorEastAsia" w:cstheme="minorHAnsi"/>
          <w:lang w:eastAsia="hr-HR"/>
        </w:rPr>
        <w:t xml:space="preserve"> i usporedni podaci s prethodnom godinom dati su u nastavku.</w:t>
      </w:r>
    </w:p>
    <w:tbl>
      <w:tblPr>
        <w:tblW w:w="9402" w:type="dxa"/>
        <w:tblLayout w:type="fixed"/>
        <w:tblLook w:val="04A0" w:firstRow="1" w:lastRow="0" w:firstColumn="1" w:lastColumn="0" w:noHBand="0" w:noVBand="1"/>
      </w:tblPr>
      <w:tblGrid>
        <w:gridCol w:w="1164"/>
        <w:gridCol w:w="3654"/>
        <w:gridCol w:w="584"/>
        <w:gridCol w:w="1462"/>
        <w:gridCol w:w="1754"/>
        <w:gridCol w:w="784"/>
      </w:tblGrid>
      <w:tr w:rsidR="0067624D" w:rsidRPr="0067624D" w:rsidTr="0067624D">
        <w:trPr>
          <w:trHeight w:val="882"/>
        </w:trPr>
        <w:tc>
          <w:tcPr>
            <w:tcW w:w="11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Račun iz </w:t>
            </w:r>
            <w:proofErr w:type="spellStart"/>
            <w:r w:rsidRPr="0067624D">
              <w:rPr>
                <w:rFonts w:eastAsia="Times New Roman" w:cstheme="minorHAnsi"/>
                <w:b/>
                <w:bCs/>
                <w:color w:val="000000"/>
                <w:sz w:val="20"/>
                <w:szCs w:val="20"/>
                <w:lang w:eastAsia="hr-HR"/>
              </w:rPr>
              <w:t>Rač</w:t>
            </w:r>
            <w:proofErr w:type="spellEnd"/>
            <w:r w:rsidRPr="0067624D">
              <w:rPr>
                <w:rFonts w:eastAsia="Times New Roman" w:cstheme="minorHAnsi"/>
                <w:b/>
                <w:bCs/>
                <w:color w:val="000000"/>
                <w:sz w:val="20"/>
                <w:szCs w:val="20"/>
                <w:lang w:eastAsia="hr-HR"/>
              </w:rPr>
              <w:t>. plana</w:t>
            </w:r>
          </w:p>
        </w:tc>
        <w:tc>
          <w:tcPr>
            <w:tcW w:w="365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Opis stavke</w:t>
            </w:r>
          </w:p>
        </w:tc>
        <w:tc>
          <w:tcPr>
            <w:tcW w:w="58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Šifra</w:t>
            </w:r>
          </w:p>
        </w:tc>
        <w:tc>
          <w:tcPr>
            <w:tcW w:w="146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Ostvareno </w:t>
            </w:r>
            <w:r>
              <w:rPr>
                <w:rFonts w:eastAsia="Times New Roman" w:cstheme="minorHAnsi"/>
                <w:b/>
                <w:bCs/>
                <w:color w:val="000000"/>
                <w:sz w:val="20"/>
                <w:szCs w:val="20"/>
                <w:lang w:eastAsia="hr-HR"/>
              </w:rPr>
              <w:t xml:space="preserve">u izvještajnom razdoblju prethodne </w:t>
            </w:r>
            <w:r w:rsidRPr="0067624D">
              <w:rPr>
                <w:rFonts w:eastAsia="Times New Roman" w:cstheme="minorHAnsi"/>
                <w:b/>
                <w:bCs/>
                <w:color w:val="000000"/>
                <w:sz w:val="20"/>
                <w:szCs w:val="20"/>
                <w:lang w:eastAsia="hr-HR"/>
              </w:rPr>
              <w:t>godine</w:t>
            </w:r>
          </w:p>
        </w:tc>
        <w:tc>
          <w:tcPr>
            <w:tcW w:w="175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Ostvareno u izvještajnom razdoblju </w:t>
            </w:r>
            <w:r w:rsidRPr="0067624D">
              <w:rPr>
                <w:rFonts w:eastAsia="Times New Roman" w:cstheme="minorHAnsi"/>
                <w:b/>
                <w:bCs/>
                <w:color w:val="000000"/>
                <w:sz w:val="20"/>
                <w:szCs w:val="20"/>
                <w:lang w:eastAsia="hr-HR"/>
              </w:rPr>
              <w:br/>
              <w:t>tekuće godine</w:t>
            </w:r>
          </w:p>
        </w:tc>
        <w:tc>
          <w:tcPr>
            <w:tcW w:w="78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Indeks</w:t>
            </w:r>
            <w:r w:rsidRPr="0067624D">
              <w:rPr>
                <w:rFonts w:eastAsia="Times New Roman" w:cstheme="minorHAnsi"/>
                <w:b/>
                <w:bCs/>
                <w:color w:val="000000"/>
                <w:sz w:val="20"/>
                <w:szCs w:val="20"/>
                <w:lang w:eastAsia="hr-HR"/>
              </w:rPr>
              <w:br/>
              <w:t>(5/4)</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FFFFCC" w:fill="FFFFCC"/>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w:t>
            </w:r>
          </w:p>
        </w:tc>
        <w:tc>
          <w:tcPr>
            <w:tcW w:w="3654" w:type="dxa"/>
            <w:tcBorders>
              <w:top w:val="nil"/>
              <w:left w:val="nil"/>
              <w:bottom w:val="single" w:sz="4" w:space="0" w:color="auto"/>
              <w:right w:val="single" w:sz="4" w:space="0" w:color="auto"/>
            </w:tcBorders>
            <w:shd w:val="clear" w:color="FFFFCC" w:fill="FFFFCC"/>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2</w:t>
            </w:r>
          </w:p>
        </w:tc>
        <w:tc>
          <w:tcPr>
            <w:tcW w:w="584" w:type="dxa"/>
            <w:tcBorders>
              <w:top w:val="nil"/>
              <w:left w:val="nil"/>
              <w:bottom w:val="single" w:sz="4" w:space="0" w:color="auto"/>
              <w:right w:val="single" w:sz="4" w:space="0" w:color="auto"/>
            </w:tcBorders>
            <w:shd w:val="clear" w:color="FFFFCC" w:fill="FFFFCC"/>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w:t>
            </w:r>
          </w:p>
        </w:tc>
        <w:tc>
          <w:tcPr>
            <w:tcW w:w="1462" w:type="dxa"/>
            <w:tcBorders>
              <w:top w:val="nil"/>
              <w:left w:val="nil"/>
              <w:bottom w:val="single" w:sz="4" w:space="0" w:color="auto"/>
              <w:right w:val="single" w:sz="4" w:space="0" w:color="auto"/>
            </w:tcBorders>
            <w:shd w:val="clear" w:color="FFFFCC" w:fill="FFFFCC"/>
            <w:noWrap/>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4</w:t>
            </w:r>
          </w:p>
        </w:tc>
        <w:tc>
          <w:tcPr>
            <w:tcW w:w="1754" w:type="dxa"/>
            <w:tcBorders>
              <w:top w:val="nil"/>
              <w:left w:val="nil"/>
              <w:bottom w:val="single" w:sz="4" w:space="0" w:color="auto"/>
              <w:right w:val="single" w:sz="4" w:space="0" w:color="auto"/>
            </w:tcBorders>
            <w:shd w:val="clear" w:color="FFFFCC" w:fill="FFFFCC"/>
            <w:noWrap/>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5</w:t>
            </w:r>
          </w:p>
        </w:tc>
        <w:tc>
          <w:tcPr>
            <w:tcW w:w="784" w:type="dxa"/>
            <w:tcBorders>
              <w:top w:val="nil"/>
              <w:left w:val="nil"/>
              <w:bottom w:val="single" w:sz="4" w:space="0" w:color="auto"/>
              <w:right w:val="single" w:sz="4" w:space="0" w:color="auto"/>
            </w:tcBorders>
            <w:shd w:val="clear" w:color="FFFFCC" w:fill="FFFFCC"/>
            <w:noWrap/>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6</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RASHODI POSLOVANJA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13.743.403,67</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13.092.199,96</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95,3</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31</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Rashodi za zaposlene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31</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570.642,56</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901.371,48</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158,0</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311</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Plaće (bruto)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311</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449.143,41</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714.547,38</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159,1</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312</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Ostali rashodi za zaposlene</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312</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47.390,40</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66.883,46</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141,1</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313</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Doprinosi na plaće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313</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74.108,75</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119.940,64</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161,8</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32</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Materijalni rashodi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32</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12.316.831,37</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11.281.347,93</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91,6</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321</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Naknade troškova zaposlenima</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321</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21.234,78</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33.456,40</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157,6</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322</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Rashodi za materijal i energiju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322</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24.546,42</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24.283,32</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98,9</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323</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Rashodi za usluge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323</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12.232.544,13</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11.176.152,58</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91,4</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329</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Ostali nespomenuti rashodi poslovanja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329</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38.506,04</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47.455,63</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123,2</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34</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Financijski rashodi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34</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31.395,24</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80.508,43</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256,4</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342</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Kamate za primljene kredite i zajmove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342</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29.591,49</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23.184,47</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78,3</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343</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Ostali financijski rashodi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343</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1.803,75</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57.323,96</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3.178,0</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36</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Pomoći dane u inozemstvo i unutar općeg proračuna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36</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819.758,88</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803.862,43</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98,1</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363</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Pomoći drugom proračunu i izvanproračunskim korisnicima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363</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819.758,88</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803.862,43</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98,1</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38</w:t>
            </w:r>
          </w:p>
        </w:tc>
        <w:tc>
          <w:tcPr>
            <w:tcW w:w="365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 xml:space="preserve">Rashodi za donacije, kazne, naknade šteta i kapitalne pomoći </w:t>
            </w:r>
          </w:p>
        </w:tc>
        <w:tc>
          <w:tcPr>
            <w:tcW w:w="584" w:type="dxa"/>
            <w:tcBorders>
              <w:top w:val="nil"/>
              <w:left w:val="nil"/>
              <w:bottom w:val="single" w:sz="4" w:space="0" w:color="auto"/>
              <w:right w:val="single" w:sz="4" w:space="0" w:color="auto"/>
            </w:tcBorders>
            <w:shd w:val="clear" w:color="auto" w:fill="DEEAF6" w:themeFill="accent1" w:themeFillTint="33"/>
            <w:vAlign w:val="center"/>
            <w:hideMark/>
          </w:tcPr>
          <w:p w:rsidR="0067624D" w:rsidRPr="0067624D" w:rsidRDefault="0067624D" w:rsidP="0067624D">
            <w:pPr>
              <w:spacing w:after="0" w:line="240" w:lineRule="auto"/>
              <w:jc w:val="center"/>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38</w:t>
            </w:r>
          </w:p>
        </w:tc>
        <w:tc>
          <w:tcPr>
            <w:tcW w:w="1462"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4.775,62</w:t>
            </w:r>
          </w:p>
        </w:tc>
        <w:tc>
          <w:tcPr>
            <w:tcW w:w="175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25.109,69</w:t>
            </w:r>
          </w:p>
        </w:tc>
        <w:tc>
          <w:tcPr>
            <w:tcW w:w="784" w:type="dxa"/>
            <w:tcBorders>
              <w:top w:val="nil"/>
              <w:left w:val="nil"/>
              <w:bottom w:val="single" w:sz="4" w:space="0" w:color="auto"/>
              <w:right w:val="single" w:sz="4" w:space="0" w:color="auto"/>
            </w:tcBorders>
            <w:shd w:val="clear" w:color="auto" w:fill="DEEAF6" w:themeFill="accent1" w:themeFillTint="33"/>
            <w:noWrap/>
            <w:vAlign w:val="center"/>
            <w:hideMark/>
          </w:tcPr>
          <w:p w:rsidR="0067624D" w:rsidRPr="0067624D" w:rsidRDefault="0067624D" w:rsidP="0067624D">
            <w:pPr>
              <w:spacing w:after="0" w:line="240" w:lineRule="auto"/>
              <w:jc w:val="right"/>
              <w:rPr>
                <w:rFonts w:eastAsia="Times New Roman" w:cstheme="minorHAnsi"/>
                <w:b/>
                <w:bCs/>
                <w:color w:val="000000"/>
                <w:sz w:val="20"/>
                <w:szCs w:val="20"/>
                <w:lang w:eastAsia="hr-HR"/>
              </w:rPr>
            </w:pPr>
            <w:r w:rsidRPr="0067624D">
              <w:rPr>
                <w:rFonts w:eastAsia="Times New Roman" w:cstheme="minorHAnsi"/>
                <w:b/>
                <w:bCs/>
                <w:color w:val="000000"/>
                <w:sz w:val="20"/>
                <w:szCs w:val="20"/>
                <w:lang w:eastAsia="hr-HR"/>
              </w:rPr>
              <w:t>525,8</w:t>
            </w:r>
          </w:p>
        </w:tc>
      </w:tr>
      <w:tr w:rsidR="0067624D" w:rsidRPr="0067624D" w:rsidTr="0067624D">
        <w:trPr>
          <w:trHeight w:val="245"/>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383</w:t>
            </w:r>
          </w:p>
        </w:tc>
        <w:tc>
          <w:tcPr>
            <w:tcW w:w="365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 xml:space="preserve">Kazne, penali i naknade štete </w:t>
            </w:r>
          </w:p>
        </w:tc>
        <w:tc>
          <w:tcPr>
            <w:tcW w:w="584" w:type="dxa"/>
            <w:tcBorders>
              <w:top w:val="nil"/>
              <w:left w:val="nil"/>
              <w:bottom w:val="single" w:sz="4" w:space="0" w:color="auto"/>
              <w:right w:val="single" w:sz="4" w:space="0" w:color="auto"/>
            </w:tcBorders>
            <w:shd w:val="clear" w:color="auto" w:fill="auto"/>
            <w:vAlign w:val="center"/>
            <w:hideMark/>
          </w:tcPr>
          <w:p w:rsidR="0067624D" w:rsidRPr="0067624D" w:rsidRDefault="0067624D" w:rsidP="0067624D">
            <w:pPr>
              <w:spacing w:after="0" w:line="240" w:lineRule="auto"/>
              <w:jc w:val="center"/>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383</w:t>
            </w:r>
          </w:p>
        </w:tc>
        <w:tc>
          <w:tcPr>
            <w:tcW w:w="1462"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4.775,62</w:t>
            </w:r>
          </w:p>
        </w:tc>
        <w:tc>
          <w:tcPr>
            <w:tcW w:w="175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25.109,69</w:t>
            </w:r>
          </w:p>
        </w:tc>
        <w:tc>
          <w:tcPr>
            <w:tcW w:w="784" w:type="dxa"/>
            <w:tcBorders>
              <w:top w:val="nil"/>
              <w:left w:val="nil"/>
              <w:bottom w:val="single" w:sz="4" w:space="0" w:color="auto"/>
              <w:right w:val="single" w:sz="4" w:space="0" w:color="auto"/>
            </w:tcBorders>
            <w:shd w:val="clear" w:color="auto" w:fill="auto"/>
            <w:noWrap/>
            <w:vAlign w:val="center"/>
            <w:hideMark/>
          </w:tcPr>
          <w:p w:rsidR="0067624D" w:rsidRPr="0067624D" w:rsidRDefault="0067624D" w:rsidP="0067624D">
            <w:pPr>
              <w:spacing w:after="0" w:line="240" w:lineRule="auto"/>
              <w:jc w:val="right"/>
              <w:rPr>
                <w:rFonts w:eastAsia="Times New Roman" w:cstheme="minorHAnsi"/>
                <w:bCs/>
                <w:color w:val="000000"/>
                <w:sz w:val="20"/>
                <w:szCs w:val="20"/>
                <w:lang w:eastAsia="hr-HR"/>
              </w:rPr>
            </w:pPr>
            <w:r w:rsidRPr="0067624D">
              <w:rPr>
                <w:rFonts w:eastAsia="Times New Roman" w:cstheme="minorHAnsi"/>
                <w:bCs/>
                <w:color w:val="000000"/>
                <w:sz w:val="20"/>
                <w:szCs w:val="20"/>
                <w:lang w:eastAsia="hr-HR"/>
              </w:rPr>
              <w:t>525,8</w:t>
            </w:r>
          </w:p>
        </w:tc>
      </w:tr>
    </w:tbl>
    <w:p w:rsidR="0067624D" w:rsidRDefault="0067624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p>
    <w:p w:rsidR="00293B8A" w:rsidRPr="00293B8A" w:rsidRDefault="00293B8A" w:rsidP="009D2427">
      <w:pPr>
        <w:widowControl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Vrijednosno najznačajniji udje</w:t>
      </w:r>
      <w:r w:rsidR="000B6764">
        <w:rPr>
          <w:rFonts w:eastAsiaTheme="minorEastAsia" w:cstheme="minorHAnsi"/>
          <w:lang w:eastAsia="hr-HR"/>
        </w:rPr>
        <w:t>l u rashodima</w:t>
      </w:r>
      <w:r w:rsidRPr="00293B8A">
        <w:rPr>
          <w:rFonts w:eastAsiaTheme="minorEastAsia" w:cstheme="minorHAnsi"/>
          <w:lang w:eastAsia="hr-HR"/>
        </w:rPr>
        <w:t xml:space="preserve"> </w:t>
      </w:r>
      <w:r w:rsidR="008B0E23">
        <w:rPr>
          <w:rFonts w:eastAsiaTheme="minorEastAsia" w:cstheme="minorHAnsi"/>
          <w:lang w:eastAsia="hr-HR"/>
        </w:rPr>
        <w:t xml:space="preserve">poslovanja </w:t>
      </w:r>
      <w:r w:rsidRPr="00293B8A">
        <w:rPr>
          <w:rFonts w:eastAsiaTheme="minorEastAsia" w:cstheme="minorHAnsi"/>
          <w:lang w:eastAsia="hr-HR"/>
        </w:rPr>
        <w:t>imaju materijalni rashodi u izn</w:t>
      </w:r>
      <w:r w:rsidR="00191426">
        <w:rPr>
          <w:rFonts w:eastAsiaTheme="minorEastAsia" w:cstheme="minorHAnsi"/>
          <w:lang w:eastAsia="hr-HR"/>
        </w:rPr>
        <w:t xml:space="preserve">osu </w:t>
      </w:r>
      <w:r w:rsidR="0067624D">
        <w:rPr>
          <w:rFonts w:eastAsiaTheme="minorEastAsia" w:cstheme="minorHAnsi"/>
          <w:lang w:eastAsia="hr-HR"/>
        </w:rPr>
        <w:t>11.281.347,93</w:t>
      </w:r>
      <w:r w:rsidR="006A7891">
        <w:rPr>
          <w:rFonts w:eastAsiaTheme="minorEastAsia" w:cstheme="minorHAnsi"/>
          <w:lang w:eastAsia="hr-HR"/>
        </w:rPr>
        <w:t xml:space="preserve"> eur</w:t>
      </w:r>
      <w:r w:rsidR="00EE61C5">
        <w:rPr>
          <w:rFonts w:eastAsiaTheme="minorEastAsia" w:cstheme="minorHAnsi"/>
          <w:lang w:eastAsia="hr-HR"/>
        </w:rPr>
        <w:t>a</w:t>
      </w:r>
      <w:r w:rsidR="008B0E23">
        <w:rPr>
          <w:rFonts w:eastAsiaTheme="minorEastAsia" w:cstheme="minorHAnsi"/>
          <w:lang w:eastAsia="hr-HR"/>
        </w:rPr>
        <w:t xml:space="preserve"> ili </w:t>
      </w:r>
      <w:r w:rsidR="0067624D">
        <w:rPr>
          <w:rFonts w:eastAsiaTheme="minorEastAsia" w:cstheme="minorHAnsi"/>
          <w:lang w:eastAsia="hr-HR"/>
        </w:rPr>
        <w:t>86,2</w:t>
      </w:r>
      <w:r w:rsidR="00191426">
        <w:rPr>
          <w:rFonts w:eastAsiaTheme="minorEastAsia" w:cstheme="minorHAnsi"/>
          <w:lang w:eastAsia="hr-HR"/>
        </w:rPr>
        <w:t xml:space="preserve">%, </w:t>
      </w:r>
      <w:r w:rsidR="006E042E">
        <w:rPr>
          <w:rFonts w:eastAsiaTheme="minorEastAsia" w:cstheme="minorHAnsi"/>
          <w:lang w:eastAsia="hr-HR"/>
        </w:rPr>
        <w:t xml:space="preserve">zatim </w:t>
      </w:r>
      <w:r w:rsidR="00191426">
        <w:rPr>
          <w:rFonts w:eastAsiaTheme="minorEastAsia" w:cstheme="minorHAnsi"/>
          <w:lang w:eastAsia="hr-HR"/>
        </w:rPr>
        <w:t xml:space="preserve">pomoći u iznosu </w:t>
      </w:r>
      <w:r w:rsidR="0067624D">
        <w:rPr>
          <w:rFonts w:eastAsiaTheme="minorEastAsia" w:cstheme="minorHAnsi"/>
          <w:lang w:eastAsia="hr-HR"/>
        </w:rPr>
        <w:t>803.862,43</w:t>
      </w:r>
      <w:r w:rsidR="008B0E23">
        <w:rPr>
          <w:rFonts w:eastAsiaTheme="minorEastAsia" w:cstheme="minorHAnsi"/>
          <w:lang w:eastAsia="hr-HR"/>
        </w:rPr>
        <w:t xml:space="preserve"> </w:t>
      </w:r>
      <w:r w:rsidR="006A7891">
        <w:rPr>
          <w:rFonts w:eastAsiaTheme="minorEastAsia" w:cstheme="minorHAnsi"/>
          <w:lang w:eastAsia="hr-HR"/>
        </w:rPr>
        <w:t>eur</w:t>
      </w:r>
      <w:r w:rsidR="00EE61C5">
        <w:rPr>
          <w:rFonts w:eastAsiaTheme="minorEastAsia" w:cstheme="minorHAnsi"/>
          <w:lang w:eastAsia="hr-HR"/>
        </w:rPr>
        <w:t>a</w:t>
      </w:r>
      <w:r w:rsidR="006A7891">
        <w:rPr>
          <w:rFonts w:eastAsiaTheme="minorEastAsia" w:cstheme="minorHAnsi"/>
          <w:lang w:eastAsia="hr-HR"/>
        </w:rPr>
        <w:t xml:space="preserve"> </w:t>
      </w:r>
      <w:r w:rsidR="008B0E23">
        <w:rPr>
          <w:rFonts w:eastAsiaTheme="minorEastAsia" w:cstheme="minorHAnsi"/>
          <w:lang w:eastAsia="hr-HR"/>
        </w:rPr>
        <w:t xml:space="preserve">ili </w:t>
      </w:r>
      <w:r w:rsidR="0067624D">
        <w:rPr>
          <w:rFonts w:eastAsiaTheme="minorEastAsia" w:cstheme="minorHAnsi"/>
          <w:lang w:eastAsia="hr-HR"/>
        </w:rPr>
        <w:t>6,1</w:t>
      </w:r>
      <w:r w:rsidR="00F31400">
        <w:rPr>
          <w:rFonts w:eastAsiaTheme="minorEastAsia" w:cstheme="minorHAnsi"/>
          <w:lang w:eastAsia="hr-HR"/>
        </w:rPr>
        <w:t>%,</w:t>
      </w:r>
      <w:r w:rsidRPr="00293B8A">
        <w:rPr>
          <w:rFonts w:eastAsiaTheme="minorEastAsia" w:cstheme="minorHAnsi"/>
          <w:lang w:eastAsia="hr-HR"/>
        </w:rPr>
        <w:t xml:space="preserve"> rashodi z</w:t>
      </w:r>
      <w:r w:rsidR="00191426">
        <w:rPr>
          <w:rFonts w:eastAsiaTheme="minorEastAsia" w:cstheme="minorHAnsi"/>
          <w:lang w:eastAsia="hr-HR"/>
        </w:rPr>
        <w:t xml:space="preserve">a zaposlene u iznosu </w:t>
      </w:r>
      <w:r w:rsidR="0067624D">
        <w:rPr>
          <w:rFonts w:eastAsiaTheme="minorEastAsia" w:cstheme="minorHAnsi"/>
          <w:lang w:eastAsia="hr-HR"/>
        </w:rPr>
        <w:t>901.371,48</w:t>
      </w:r>
      <w:r w:rsidR="006A7891">
        <w:rPr>
          <w:rFonts w:eastAsiaTheme="minorEastAsia" w:cstheme="minorHAnsi"/>
          <w:lang w:eastAsia="hr-HR"/>
        </w:rPr>
        <w:t xml:space="preserve"> eur</w:t>
      </w:r>
      <w:r w:rsidR="00EE61C5">
        <w:rPr>
          <w:rFonts w:eastAsiaTheme="minorEastAsia" w:cstheme="minorHAnsi"/>
          <w:lang w:eastAsia="hr-HR"/>
        </w:rPr>
        <w:t>a</w:t>
      </w:r>
      <w:r w:rsidR="00191426">
        <w:rPr>
          <w:rFonts w:eastAsiaTheme="minorEastAsia" w:cstheme="minorHAnsi"/>
          <w:lang w:eastAsia="hr-HR"/>
        </w:rPr>
        <w:t xml:space="preserve"> ili </w:t>
      </w:r>
      <w:r w:rsidR="0067624D">
        <w:rPr>
          <w:rFonts w:eastAsiaTheme="minorEastAsia" w:cstheme="minorHAnsi"/>
          <w:lang w:eastAsia="hr-HR"/>
        </w:rPr>
        <w:t>6,9</w:t>
      </w:r>
      <w:r w:rsidR="00F31400">
        <w:rPr>
          <w:rFonts w:eastAsiaTheme="minorEastAsia" w:cstheme="minorHAnsi"/>
          <w:lang w:eastAsia="hr-HR"/>
        </w:rPr>
        <w:t xml:space="preserve">%, </w:t>
      </w:r>
      <w:r w:rsidR="0074001D">
        <w:rPr>
          <w:rFonts w:eastAsiaTheme="minorEastAsia" w:cstheme="minorHAnsi"/>
          <w:lang w:eastAsia="hr-HR"/>
        </w:rPr>
        <w:t xml:space="preserve">financijski rashodi u iznosu </w:t>
      </w:r>
      <w:r w:rsidR="0067624D">
        <w:rPr>
          <w:rFonts w:eastAsiaTheme="minorEastAsia" w:cstheme="minorHAnsi"/>
          <w:lang w:eastAsia="hr-HR"/>
        </w:rPr>
        <w:t>80.508,43</w:t>
      </w:r>
      <w:r w:rsidR="0074001D">
        <w:rPr>
          <w:rFonts w:eastAsiaTheme="minorEastAsia" w:cstheme="minorHAnsi"/>
          <w:lang w:eastAsia="hr-HR"/>
        </w:rPr>
        <w:t xml:space="preserve"> eur</w:t>
      </w:r>
      <w:r w:rsidR="00EE61C5">
        <w:rPr>
          <w:rFonts w:eastAsiaTheme="minorEastAsia" w:cstheme="minorHAnsi"/>
          <w:lang w:eastAsia="hr-HR"/>
        </w:rPr>
        <w:t>a</w:t>
      </w:r>
      <w:r w:rsidR="0074001D">
        <w:rPr>
          <w:rFonts w:eastAsiaTheme="minorEastAsia" w:cstheme="minorHAnsi"/>
          <w:lang w:eastAsia="hr-HR"/>
        </w:rPr>
        <w:t xml:space="preserve"> ili 0,</w:t>
      </w:r>
      <w:r w:rsidR="0067624D">
        <w:rPr>
          <w:rFonts w:eastAsiaTheme="minorEastAsia" w:cstheme="minorHAnsi"/>
          <w:lang w:eastAsia="hr-HR"/>
        </w:rPr>
        <w:t>6</w:t>
      </w:r>
      <w:r w:rsidR="0074001D">
        <w:rPr>
          <w:rFonts w:eastAsiaTheme="minorEastAsia" w:cstheme="minorHAnsi"/>
          <w:lang w:eastAsia="hr-HR"/>
        </w:rPr>
        <w:t>%</w:t>
      </w:r>
      <w:r w:rsidR="00F31400">
        <w:rPr>
          <w:rFonts w:eastAsiaTheme="minorEastAsia" w:cstheme="minorHAnsi"/>
          <w:lang w:eastAsia="hr-HR"/>
        </w:rPr>
        <w:t xml:space="preserve"> te </w:t>
      </w:r>
      <w:r w:rsidR="0074001D">
        <w:rPr>
          <w:rFonts w:eastAsiaTheme="minorEastAsia" w:cstheme="minorHAnsi"/>
          <w:lang w:eastAsia="hr-HR"/>
        </w:rPr>
        <w:t>ostali</w:t>
      </w:r>
      <w:r w:rsidR="00F31400">
        <w:rPr>
          <w:rFonts w:eastAsiaTheme="minorEastAsia" w:cstheme="minorHAnsi"/>
          <w:lang w:eastAsia="hr-HR"/>
        </w:rPr>
        <w:t xml:space="preserve"> rashodi u iznosu </w:t>
      </w:r>
      <w:r w:rsidR="0067624D">
        <w:rPr>
          <w:rFonts w:eastAsiaTheme="minorEastAsia" w:cstheme="minorHAnsi"/>
          <w:lang w:eastAsia="hr-HR"/>
        </w:rPr>
        <w:t>25.109,69</w:t>
      </w:r>
      <w:r w:rsidR="006A7891">
        <w:rPr>
          <w:rFonts w:eastAsiaTheme="minorEastAsia" w:cstheme="minorHAnsi"/>
          <w:lang w:eastAsia="hr-HR"/>
        </w:rPr>
        <w:t xml:space="preserve"> eur</w:t>
      </w:r>
      <w:r w:rsidR="00EE61C5">
        <w:rPr>
          <w:rFonts w:eastAsiaTheme="minorEastAsia" w:cstheme="minorHAnsi"/>
          <w:lang w:eastAsia="hr-HR"/>
        </w:rPr>
        <w:t>a</w:t>
      </w:r>
      <w:r w:rsidR="00F31400">
        <w:rPr>
          <w:rFonts w:eastAsiaTheme="minorEastAsia" w:cstheme="minorHAnsi"/>
          <w:lang w:eastAsia="hr-HR"/>
        </w:rPr>
        <w:t xml:space="preserve"> ili 0,</w:t>
      </w:r>
      <w:r w:rsidR="0067624D">
        <w:rPr>
          <w:rFonts w:eastAsiaTheme="minorEastAsia" w:cstheme="minorHAnsi"/>
          <w:lang w:eastAsia="hr-HR"/>
        </w:rPr>
        <w:t>2</w:t>
      </w:r>
      <w:r w:rsidR="00F31400">
        <w:rPr>
          <w:rFonts w:eastAsiaTheme="minorEastAsia" w:cstheme="minorHAnsi"/>
          <w:lang w:eastAsia="hr-HR"/>
        </w:rPr>
        <w:t>%.</w:t>
      </w:r>
    </w:p>
    <w:p w:rsidR="0067624D" w:rsidRDefault="0067624D" w:rsidP="009D2427">
      <w:pPr>
        <w:spacing w:before="120" w:after="120" w:line="240" w:lineRule="auto"/>
        <w:jc w:val="both"/>
        <w:rPr>
          <w:rFonts w:eastAsiaTheme="minorEastAsia" w:cstheme="minorHAnsi"/>
          <w:lang w:eastAsia="hr-HR"/>
        </w:rPr>
      </w:pPr>
      <w:r w:rsidRPr="0067624D">
        <w:rPr>
          <w:rFonts w:eastAsiaTheme="minorEastAsia" w:cstheme="minorHAnsi"/>
          <w:lang w:eastAsia="hr-HR"/>
        </w:rPr>
        <w:t>Na značajnije smanjenje rashoda poslovanja u odnosu na prethodnu godinu (4,7%) utjecali su rashodi za materijal i energiju  koji su u 2025. godini ostvareni u iznosu od 24.283,32 eura ili 1,1% manje u usporedbi s prethodnom godinom, rashodi za usluge u iznosu od 11.176.152,58 eura ili 8,6% manje, rashodi za kamate na primljene kredite i zajmove 23.184,47 eura ili 21,7% manje te pomoći drugom proračunu i izvanproračunskim korisnicima 803.862,43 eura ili 1,9% manje u odnosu na proteklu godinu.</w:t>
      </w:r>
    </w:p>
    <w:p w:rsidR="0067624D" w:rsidRDefault="0067624D" w:rsidP="00B275F6">
      <w:pPr>
        <w:spacing w:after="0"/>
        <w:jc w:val="both"/>
        <w:rPr>
          <w:rFonts w:eastAsiaTheme="minorEastAsia" w:cstheme="minorHAnsi"/>
          <w:lang w:eastAsia="hr-HR"/>
        </w:rPr>
      </w:pPr>
      <w:r w:rsidRPr="0067624D">
        <w:rPr>
          <w:rFonts w:eastAsiaTheme="minorEastAsia" w:cstheme="minorHAnsi"/>
          <w:lang w:eastAsia="hr-HR"/>
        </w:rPr>
        <w:t>Rashodi za zaposlene ostvareni su u iznosu od 901.371,48 eura. Odnose se na rashode za plaće, doprinose na plaće te druge rashode za zaposlene (otpremnine prilikom odlaska u mirovinu, pomoći, nagrade i sl.).</w:t>
      </w:r>
    </w:p>
    <w:p w:rsidR="0067624D" w:rsidRDefault="0067624D" w:rsidP="00B275F6">
      <w:pPr>
        <w:spacing w:after="0"/>
        <w:jc w:val="both"/>
        <w:rPr>
          <w:rFonts w:eastAsiaTheme="minorEastAsia" w:cstheme="minorHAnsi"/>
          <w:lang w:eastAsia="hr-HR"/>
        </w:rPr>
      </w:pPr>
    </w:p>
    <w:p w:rsidR="00B275F6" w:rsidRDefault="0067624D" w:rsidP="00B275F6">
      <w:pPr>
        <w:spacing w:after="0"/>
        <w:jc w:val="both"/>
        <w:rPr>
          <w:rFonts w:eastAsiaTheme="minorEastAsia" w:cstheme="minorHAnsi"/>
          <w:lang w:eastAsia="hr-HR"/>
        </w:rPr>
      </w:pPr>
      <w:r w:rsidRPr="0067624D">
        <w:rPr>
          <w:rFonts w:eastAsiaTheme="minorEastAsia" w:cstheme="minorHAnsi"/>
          <w:lang w:eastAsia="hr-HR"/>
        </w:rPr>
        <w:t xml:space="preserve">Rashodi za plaće i doprinose na plaće povećali su se zbog povećanja osnovice za obračun plaće temeljem Odluke Županijske uprave za ceste Primorsko-goranske županije KLASA: 120-01/24-01/4, URBROJ: 2170-48-01/08-24-1 od 23. rujna 2024. godine. Člankom 5. Pravilnika o plaćama, naknadama plaća i drugim primanjima u Županijskoj upravi za ceste Primorsko-goranske županije (KLASA: 025-01/24-02/8, URBROJ: 2170-48-01/08-24-4 od 29. travnja 2024. godine) propisano je da osnovicu za izračun plaće utvrđuje Ravnatelj, uz prethodnu suglasnost Upravnog vijeća, a ista ne može biti veća od osnovice plaće osnivača. Dana 11. rujna 2024. godine Primorsko-goranska županija (osnivač Županijske uprave za ceste Primorsko-goranske županije) sklopila je sa Sindikatom državnih i lokalnih službenika i namještenika Republike </w:t>
      </w:r>
      <w:r w:rsidRPr="0067624D">
        <w:rPr>
          <w:rFonts w:eastAsiaTheme="minorEastAsia" w:cstheme="minorHAnsi"/>
          <w:lang w:eastAsia="hr-HR"/>
        </w:rPr>
        <w:lastRenderedPageBreak/>
        <w:t>Hrvatske i Sindikalnom podružnicom Primorsko-goranske županije Dodatak II. Kolektivnog ugovora za službenike i namještenike upravnih tijela Primorsko-goranske županije kojim je utvrđena osnovica plaće u visini od 950,00 eura koja se primjenjuje počevši od plaće za mjesec siječanj 2025. godine, a koja se isplaćuje u veljači 2025. godine. Rashodi za zaposlene povećali su se i radi izmjena i dopuna Pravilnika o porezu na dohodak („Narodne novine“, broj 16/2025) kojim je propisana viša stopa neoporezivih primitaka po osnovi naknada, potpora, nagrada, otpremnina i sl.</w:t>
      </w:r>
    </w:p>
    <w:p w:rsidR="009C6130" w:rsidRDefault="008F2A83" w:rsidP="009C6130">
      <w:pPr>
        <w:spacing w:after="0"/>
        <w:jc w:val="both"/>
        <w:rPr>
          <w:rFonts w:eastAsiaTheme="minorEastAsia" w:cstheme="minorHAnsi"/>
          <w:lang w:eastAsia="hr-HR"/>
        </w:rPr>
      </w:pPr>
      <w:r>
        <w:rPr>
          <w:rFonts w:eastAsiaTheme="minorEastAsia" w:cstheme="minorHAnsi"/>
          <w:lang w:eastAsia="hr-HR"/>
        </w:rPr>
        <w:t xml:space="preserve"> </w:t>
      </w:r>
    </w:p>
    <w:p w:rsidR="0067624D" w:rsidRDefault="0067624D" w:rsidP="009C6130">
      <w:pPr>
        <w:spacing w:after="0"/>
        <w:jc w:val="both"/>
        <w:rPr>
          <w:rFonts w:ascii="Calibri" w:eastAsia="Times New Roman" w:hAnsi="Calibri" w:cs="Calibri"/>
          <w:szCs w:val="18"/>
          <w:lang w:eastAsia="hr-HR"/>
        </w:rPr>
      </w:pPr>
      <w:r w:rsidRPr="0067624D">
        <w:rPr>
          <w:rFonts w:ascii="Calibri" w:eastAsia="Times New Roman" w:hAnsi="Calibri" w:cs="Calibri"/>
          <w:szCs w:val="18"/>
          <w:lang w:eastAsia="hr-HR"/>
        </w:rPr>
        <w:t xml:space="preserve">Na povećanje rashoda za zaposlene utjecala je i isplata bruto plaće za period od 2016. do 2019. godine temeljem okončane sudske presude </w:t>
      </w:r>
      <w:proofErr w:type="spellStart"/>
      <w:r w:rsidRPr="0067624D">
        <w:rPr>
          <w:rFonts w:ascii="Calibri" w:eastAsia="Times New Roman" w:hAnsi="Calibri" w:cs="Calibri"/>
          <w:szCs w:val="18"/>
          <w:lang w:eastAsia="hr-HR"/>
        </w:rPr>
        <w:t>Posl</w:t>
      </w:r>
      <w:proofErr w:type="spellEnd"/>
      <w:r w:rsidRPr="0067624D">
        <w:rPr>
          <w:rFonts w:ascii="Calibri" w:eastAsia="Times New Roman" w:hAnsi="Calibri" w:cs="Calibri"/>
          <w:szCs w:val="18"/>
          <w:lang w:eastAsia="hr-HR"/>
        </w:rPr>
        <w:t>. br. Pr-433/2019-57 (ukupan iznos isplaćene plaće sa doprinosima iznosi 111.151,28 eura).</w:t>
      </w:r>
    </w:p>
    <w:p w:rsidR="0067624D" w:rsidRDefault="0067624D" w:rsidP="009C6130">
      <w:pPr>
        <w:spacing w:after="0"/>
        <w:jc w:val="both"/>
        <w:rPr>
          <w:rFonts w:ascii="Calibri" w:eastAsia="Times New Roman" w:hAnsi="Calibri" w:cs="Calibri"/>
          <w:szCs w:val="18"/>
          <w:lang w:eastAsia="hr-HR"/>
        </w:rPr>
      </w:pPr>
    </w:p>
    <w:p w:rsidR="0067624D" w:rsidRDefault="0067624D" w:rsidP="000E6B19">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Materijalni rashodi ostvareni su u iznosu od 11.281.347,93 eura i u odnosu na prethodnu godinu bilježe smanjenje od 8,4%. Odnose se na naknade troškova zaposlenima u iznosu od 33.456,40 eura ,  (prijevoz na posao i s posla, stručno usavršavanje zaposlenika te dnevnice i troškove službenog puta), rashode za materijal i energiju, (uredski materijal, stručna literatura, materijal za čišćenje i higijenske potrepštine, utrošak električne energije, grijanje, motorni benzin, sitni inventar i sl.)  u iznosu od 24.283,32 eura, rashode za usluge u iznosu od 11.176.152,58 eura, te ostale nespomenute rashode poslovanja u iznosu od 47.455,63 eura (premije osiguranja, naknade članovima upravnog vijeća, članarine, pristojbe i sl.).</w:t>
      </w:r>
    </w:p>
    <w:p w:rsidR="0067624D" w:rsidRDefault="0067624D" w:rsidP="000E6B19">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 xml:space="preserve">Smanjenje  materijalnih rashoda u odnosu na prethodnu godinu rezultat je smanjenja rashoda za usluge tekućeg i investicijskog održavanja građevinskih objekata 9,3% manje u odnosu na protekli period. Rashodi redovitog održavanje cesta u 2025. godini ostvareni su u </w:t>
      </w:r>
      <w:proofErr w:type="spellStart"/>
      <w:r w:rsidRPr="0067624D">
        <w:rPr>
          <w:rFonts w:eastAsiaTheme="minorEastAsia" w:cstheme="minorHAnsi"/>
          <w:lang w:eastAsia="hr-HR"/>
        </w:rPr>
        <w:t>u</w:t>
      </w:r>
      <w:proofErr w:type="spellEnd"/>
      <w:r w:rsidRPr="0067624D">
        <w:rPr>
          <w:rFonts w:eastAsiaTheme="minorEastAsia" w:cstheme="minorHAnsi"/>
          <w:lang w:eastAsia="hr-HR"/>
        </w:rPr>
        <w:t xml:space="preserve"> iznosu od 6.697.877,27 eura ili 2,9% manje u usporedbi s prethodnom godinom dok su rashodi za izvanredno održavanje u 2025. godini ostvareni u iznosu od 3.930.231,23 eura ili 33,1% manje u usporedbi s prethodnom godinom. </w:t>
      </w:r>
    </w:p>
    <w:p w:rsidR="0067624D" w:rsidRDefault="0067624D" w:rsidP="000E6B19">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 xml:space="preserve">Smanjenje ostvarenih rashoda za izvanredno održavanje cesta rezultat je manje planiranih sredstava za navedene namjene u 2025. godini u usporedbi s 2024. godinom, budući smo u 2025. godini dio planiranih sredstava utrošili na gradnju cesta tj. rashode za nabavu nefinancijske imovine. </w:t>
      </w:r>
    </w:p>
    <w:p w:rsidR="0067624D" w:rsidRDefault="0067624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Naknade troškova zaposlenima (u iznosu od 33.456,40 eura) povećani su u usporedbi s prethodnom godinom za 57,6% zbog povećanih troškova za stručno usavršavanje i povećanih troškova za naknade za prijevoz na posao i s posla.</w:t>
      </w:r>
    </w:p>
    <w:p w:rsidR="0067624D" w:rsidRDefault="0067624D"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67624D">
        <w:rPr>
          <w:rFonts w:eastAsiaTheme="minorEastAsia" w:cstheme="minorHAnsi"/>
          <w:lang w:eastAsia="hr-HR"/>
        </w:rPr>
        <w:t xml:space="preserve">Financijski rashodi izvršeni su u iznosu od 80.508,43 eura, te za 49.113,19 eura više u odnosu na isto razdoblje prethodne godine. Odnose se na rashode za kamate na dugoročni kredit Privredne banke d.d. u iznosu od 23.184,47 eura (smanjenje rashoda za 6.407,02 eura ili 21,7% posljedica je otplate dijela glavnice primljenog kredita), zatezne kamate u iznosu od 55.277,47 eura (povećanje navedenih rashoda posljedica je isplaćene plaće za period od 2016. do 2019. godine temeljem okončane sudske presude </w:t>
      </w:r>
      <w:proofErr w:type="spellStart"/>
      <w:r w:rsidRPr="0067624D">
        <w:rPr>
          <w:rFonts w:eastAsiaTheme="minorEastAsia" w:cstheme="minorHAnsi"/>
          <w:lang w:eastAsia="hr-HR"/>
        </w:rPr>
        <w:t>Posl</w:t>
      </w:r>
      <w:proofErr w:type="spellEnd"/>
      <w:r w:rsidRPr="0067624D">
        <w:rPr>
          <w:rFonts w:eastAsiaTheme="minorEastAsia" w:cstheme="minorHAnsi"/>
          <w:lang w:eastAsia="hr-HR"/>
        </w:rPr>
        <w:t>. br. Pr-433/2019-57) i ostale financijske rashode za bankarske usluge i usluge platnog prometa u iznosu od 2.046,49 eura.</w:t>
      </w:r>
    </w:p>
    <w:p w:rsidR="00D219C6" w:rsidRDefault="00D219C6"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D219C6">
        <w:rPr>
          <w:rFonts w:eastAsiaTheme="minorEastAsia" w:cstheme="minorHAnsi"/>
          <w:lang w:eastAsia="hr-HR"/>
        </w:rPr>
        <w:t>Tekuće pomoći unutar općeg proračuna odnose se na sredstva doznačena Gradu Rijeci. Navedeni rashodi ostvareni su temeljem odredbi Pravilnika o naplati godišnje naknade za uporabu javnih cesta koja se plaća pri registraciji motornih i priključnih vozila (Narodne novine, broj 130/12) kojim su propisani udjeli velikih gradova u prihodu od godišnje naknade (za Grad Rijeku iznosi 6,8%). U 2025. godini tekuće pomoći s navedenog osnova iznose 803.862,43 eura ili 1,9% manje u odnosu na protekli period. Smanjenje se odnosi na promjenu načina evidentiranja rashoda za tekuće pomoći unutar općeg proračuna temeljem novog Pravilnika o proračunskom računovodstva i Računskom planu 158/23, 154/24 Članak 160. stavak 3 prema kojem se navedena vrsta rashoda evidentira u trenutku isplate. Rashod za mjesec prosinac 2025. godine evidentiran  je u mjesecu siječnju 2026. godine.</w:t>
      </w:r>
    </w:p>
    <w:p w:rsidR="00D219C6" w:rsidRDefault="00D219C6" w:rsidP="001055CD">
      <w:pPr>
        <w:widowControl w:val="0"/>
        <w:autoSpaceDE w:val="0"/>
        <w:autoSpaceDN w:val="0"/>
        <w:adjustRightInd w:val="0"/>
        <w:spacing w:before="240" w:after="120" w:line="240" w:lineRule="auto"/>
        <w:jc w:val="both"/>
        <w:rPr>
          <w:rFonts w:eastAsiaTheme="minorEastAsia" w:cstheme="minorHAnsi"/>
          <w:lang w:eastAsia="hr-HR"/>
        </w:rPr>
      </w:pPr>
      <w:r w:rsidRPr="00D219C6">
        <w:rPr>
          <w:rFonts w:eastAsiaTheme="minorEastAsia" w:cstheme="minorHAnsi"/>
          <w:lang w:eastAsia="hr-HR"/>
        </w:rPr>
        <w:t>Ostali rashodi odnose se na naknade šteta pravnim i fizičkim osobama u iznosu 25.109,69 eura ili 20.334,07 eura manje u odnosu na protekli period. Odnose se na nadoknadu imovinske štete po sudskim postupcima koji nisu pokriveni policom iz odgovornosti ili koji prelaze limit osiguravajućeg društva. Limit po štetnom događaju Triglav osiguranja d.d. kao osiguravatelja Županijske uprave za ceste Primorsko-goranske županije iznosi 156.000,00 eura.</w:t>
      </w:r>
    </w:p>
    <w:p w:rsidR="006E042E" w:rsidRDefault="006E042E" w:rsidP="001055CD">
      <w:pPr>
        <w:widowControl w:val="0"/>
        <w:autoSpaceDE w:val="0"/>
        <w:autoSpaceDN w:val="0"/>
        <w:adjustRightInd w:val="0"/>
        <w:spacing w:before="240" w:after="120" w:line="240" w:lineRule="auto"/>
        <w:jc w:val="both"/>
        <w:rPr>
          <w:rFonts w:eastAsiaTheme="minorEastAsia" w:cstheme="minorHAnsi"/>
          <w:b/>
          <w:lang w:eastAsia="hr-HR"/>
        </w:rPr>
      </w:pPr>
      <w:r w:rsidRPr="006E042E">
        <w:rPr>
          <w:rFonts w:eastAsiaTheme="minorEastAsia" w:cstheme="minorHAnsi"/>
          <w:b/>
          <w:lang w:eastAsia="hr-HR"/>
        </w:rPr>
        <w:lastRenderedPageBreak/>
        <w:t xml:space="preserve">BILJEŠKA </w:t>
      </w:r>
      <w:r w:rsidR="00520ABF">
        <w:rPr>
          <w:rFonts w:eastAsiaTheme="minorEastAsia" w:cstheme="minorHAnsi"/>
          <w:b/>
          <w:lang w:eastAsia="hr-HR"/>
        </w:rPr>
        <w:t>8</w:t>
      </w:r>
      <w:r w:rsidRPr="006E042E">
        <w:rPr>
          <w:rFonts w:eastAsiaTheme="minorEastAsia" w:cstheme="minorHAnsi"/>
          <w:b/>
          <w:lang w:eastAsia="hr-HR"/>
        </w:rPr>
        <w:t xml:space="preserve">. </w:t>
      </w:r>
      <w:r>
        <w:rPr>
          <w:rFonts w:eastAsiaTheme="minorEastAsia" w:cstheme="minorHAnsi"/>
          <w:b/>
          <w:lang w:eastAsia="hr-HR"/>
        </w:rPr>
        <w:t>PRIHODI OD PRODAJE NEFINANCIJSKE IMOVINE</w:t>
      </w:r>
      <w:r w:rsidR="009C4646">
        <w:rPr>
          <w:rFonts w:eastAsiaTheme="minorEastAsia" w:cstheme="minorHAnsi"/>
          <w:b/>
          <w:lang w:eastAsia="hr-HR"/>
        </w:rPr>
        <w:t xml:space="preserve"> (ŠIFRA 7)</w:t>
      </w:r>
    </w:p>
    <w:p w:rsidR="006E042E" w:rsidRDefault="006E042E" w:rsidP="006E042E">
      <w:pPr>
        <w:widowControl w:val="0"/>
        <w:overflowPunct w:val="0"/>
        <w:autoSpaceDE w:val="0"/>
        <w:autoSpaceDN w:val="0"/>
        <w:adjustRightInd w:val="0"/>
        <w:spacing w:before="120" w:after="120" w:line="240" w:lineRule="auto"/>
        <w:jc w:val="both"/>
        <w:rPr>
          <w:rFonts w:eastAsiaTheme="minorEastAsia" w:cstheme="minorHAnsi"/>
          <w:lang w:eastAsia="hr-HR"/>
        </w:rPr>
      </w:pPr>
      <w:r w:rsidRPr="006E042E">
        <w:rPr>
          <w:rFonts w:eastAsiaTheme="minorEastAsia" w:cstheme="minorHAnsi"/>
          <w:lang w:eastAsia="hr-HR"/>
        </w:rPr>
        <w:t xml:space="preserve">Prihodi od prodaje nefinancijske imovine ostvareni u iznosu od </w:t>
      </w:r>
      <w:r w:rsidR="008D6281">
        <w:rPr>
          <w:rFonts w:eastAsiaTheme="minorEastAsia" w:cstheme="minorHAnsi"/>
          <w:lang w:eastAsia="hr-HR"/>
        </w:rPr>
        <w:t>360,00</w:t>
      </w:r>
      <w:r w:rsidR="00C27B4E">
        <w:rPr>
          <w:rFonts w:eastAsiaTheme="minorEastAsia" w:cstheme="minorHAnsi"/>
          <w:lang w:eastAsia="hr-HR"/>
        </w:rPr>
        <w:t>. O</w:t>
      </w:r>
      <w:r w:rsidRPr="006E042E">
        <w:rPr>
          <w:rFonts w:eastAsiaTheme="minorEastAsia" w:cstheme="minorHAnsi"/>
          <w:lang w:eastAsia="hr-HR"/>
        </w:rPr>
        <w:t xml:space="preserve">dnose se na prihode od prodaje </w:t>
      </w:r>
      <w:r w:rsidR="008D6281">
        <w:rPr>
          <w:rFonts w:eastAsiaTheme="minorEastAsia" w:cstheme="minorHAnsi"/>
          <w:lang w:eastAsia="hr-HR"/>
        </w:rPr>
        <w:t xml:space="preserve">uredske oprema i namještaja u iznosu </w:t>
      </w:r>
      <w:r w:rsidR="00C27B4E">
        <w:rPr>
          <w:rFonts w:eastAsiaTheme="minorEastAsia" w:cstheme="minorHAnsi"/>
          <w:lang w:eastAsia="hr-HR"/>
        </w:rPr>
        <w:t>(</w:t>
      </w:r>
      <w:r w:rsidR="008D6281">
        <w:rPr>
          <w:rFonts w:eastAsiaTheme="minorEastAsia" w:cstheme="minorHAnsi"/>
          <w:lang w:eastAsia="hr-HR"/>
        </w:rPr>
        <w:t>310,00</w:t>
      </w:r>
      <w:r w:rsidR="00C27B4E">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 xml:space="preserve">) i </w:t>
      </w:r>
      <w:r w:rsidR="008D6281">
        <w:rPr>
          <w:rFonts w:eastAsiaTheme="minorEastAsia" w:cstheme="minorHAnsi"/>
          <w:lang w:eastAsia="hr-HR"/>
        </w:rPr>
        <w:t>komunikacijske opreme</w:t>
      </w:r>
      <w:r w:rsidR="00C27B4E">
        <w:rPr>
          <w:rFonts w:eastAsiaTheme="minorEastAsia" w:cstheme="minorHAnsi"/>
          <w:lang w:eastAsia="hr-HR"/>
        </w:rPr>
        <w:t xml:space="preserve"> (</w:t>
      </w:r>
      <w:r w:rsidR="008D6281">
        <w:rPr>
          <w:rFonts w:eastAsiaTheme="minorEastAsia" w:cstheme="minorHAnsi"/>
          <w:lang w:eastAsia="hr-HR"/>
        </w:rPr>
        <w:t>50,00</w:t>
      </w:r>
      <w:r w:rsidR="00C27B4E">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w:t>
      </w:r>
      <w:r w:rsidRPr="006E042E">
        <w:rPr>
          <w:rFonts w:eastAsiaTheme="minorEastAsia" w:cstheme="minorHAnsi"/>
          <w:lang w:eastAsia="hr-HR"/>
        </w:rPr>
        <w:t>.</w:t>
      </w:r>
      <w:r w:rsidR="00C27B4E">
        <w:rPr>
          <w:rFonts w:eastAsiaTheme="minorEastAsia" w:cstheme="minorHAnsi"/>
          <w:lang w:eastAsia="hr-HR"/>
        </w:rPr>
        <w:t xml:space="preserve"> </w:t>
      </w:r>
    </w:p>
    <w:p w:rsidR="006E042E" w:rsidRPr="006E042E" w:rsidRDefault="006E042E" w:rsidP="001055CD">
      <w:pPr>
        <w:widowControl w:val="0"/>
        <w:overflowPunct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 xml:space="preserve">BILJEŠKA </w:t>
      </w:r>
      <w:r w:rsidR="00520ABF">
        <w:rPr>
          <w:rFonts w:eastAsiaTheme="minorEastAsia" w:cstheme="minorHAnsi"/>
          <w:b/>
          <w:lang w:eastAsia="hr-HR"/>
        </w:rPr>
        <w:t>9</w:t>
      </w:r>
      <w:r>
        <w:rPr>
          <w:rFonts w:eastAsiaTheme="minorEastAsia" w:cstheme="minorHAnsi"/>
          <w:b/>
          <w:lang w:eastAsia="hr-HR"/>
        </w:rPr>
        <w:t>. RASHODI ZA NABAVU NEFINANCIJSKE IMOVINE</w:t>
      </w:r>
      <w:r w:rsidR="009C4646">
        <w:rPr>
          <w:rFonts w:eastAsiaTheme="minorEastAsia" w:cstheme="minorHAnsi"/>
          <w:b/>
          <w:lang w:eastAsia="hr-HR"/>
        </w:rPr>
        <w:t xml:space="preserve"> (ŠIFRA 4)</w:t>
      </w:r>
    </w:p>
    <w:p w:rsidR="00C27B4E" w:rsidRDefault="006E042E" w:rsidP="006E042E">
      <w:pPr>
        <w:widowControl w:val="0"/>
        <w:autoSpaceDE w:val="0"/>
        <w:autoSpaceDN w:val="0"/>
        <w:adjustRightInd w:val="0"/>
        <w:spacing w:before="120" w:after="120" w:line="240" w:lineRule="auto"/>
        <w:jc w:val="both"/>
        <w:rPr>
          <w:rFonts w:eastAsiaTheme="minorEastAsia" w:cstheme="minorHAnsi"/>
          <w:lang w:eastAsia="hr-HR"/>
        </w:rPr>
      </w:pPr>
      <w:r w:rsidRPr="006E042E">
        <w:rPr>
          <w:rFonts w:eastAsiaTheme="minorEastAsia" w:cstheme="minorHAnsi"/>
          <w:lang w:eastAsia="hr-HR"/>
        </w:rPr>
        <w:t xml:space="preserve">Rashodi za nabavu nefinancijske imovine </w:t>
      </w:r>
      <w:r w:rsidR="00C27B4E">
        <w:rPr>
          <w:rFonts w:eastAsiaTheme="minorEastAsia" w:cstheme="minorHAnsi"/>
          <w:lang w:eastAsia="hr-HR"/>
        </w:rPr>
        <w:t xml:space="preserve">ostvareni su </w:t>
      </w:r>
      <w:r w:rsidRPr="006E042E">
        <w:rPr>
          <w:rFonts w:eastAsiaTheme="minorEastAsia" w:cstheme="minorHAnsi"/>
          <w:lang w:eastAsia="hr-HR"/>
        </w:rPr>
        <w:t>u izno</w:t>
      </w:r>
      <w:r>
        <w:rPr>
          <w:rFonts w:eastAsiaTheme="minorEastAsia" w:cstheme="minorHAnsi"/>
          <w:lang w:eastAsia="hr-HR"/>
        </w:rPr>
        <w:t xml:space="preserve">su </w:t>
      </w:r>
      <w:r w:rsidR="001055CD">
        <w:rPr>
          <w:rFonts w:eastAsiaTheme="minorEastAsia" w:cstheme="minorHAnsi"/>
          <w:lang w:eastAsia="hr-HR"/>
        </w:rPr>
        <w:t xml:space="preserve">od </w:t>
      </w:r>
      <w:r w:rsidR="00C42DE6">
        <w:rPr>
          <w:rFonts w:eastAsiaTheme="minorEastAsia" w:cstheme="minorHAnsi"/>
          <w:lang w:eastAsia="hr-HR"/>
        </w:rPr>
        <w:t>2.924.509,33</w:t>
      </w:r>
      <w:r w:rsidR="00E452B0">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 xml:space="preserve"> ili </w:t>
      </w:r>
      <w:r w:rsidR="00C42DE6">
        <w:rPr>
          <w:rFonts w:eastAsiaTheme="minorEastAsia" w:cstheme="minorHAnsi"/>
          <w:lang w:eastAsia="hr-HR"/>
        </w:rPr>
        <w:t>1.940.462,60</w:t>
      </w:r>
      <w:r w:rsidR="00C27B4E">
        <w:rPr>
          <w:rFonts w:eastAsiaTheme="minorEastAsia" w:cstheme="minorHAnsi"/>
          <w:lang w:eastAsia="hr-HR"/>
        </w:rPr>
        <w:t xml:space="preserve"> eur</w:t>
      </w:r>
      <w:r w:rsidR="005E4C3E">
        <w:rPr>
          <w:rFonts w:eastAsiaTheme="minorEastAsia" w:cstheme="minorHAnsi"/>
          <w:lang w:eastAsia="hr-HR"/>
        </w:rPr>
        <w:t>a</w:t>
      </w:r>
      <w:r w:rsidR="00C27B4E">
        <w:rPr>
          <w:rFonts w:eastAsiaTheme="minorEastAsia" w:cstheme="minorHAnsi"/>
          <w:lang w:eastAsia="hr-HR"/>
        </w:rPr>
        <w:t xml:space="preserve"> više u odnosu na protekli period</w:t>
      </w:r>
      <w:r w:rsidRPr="006E042E">
        <w:rPr>
          <w:rFonts w:eastAsiaTheme="minorEastAsia" w:cstheme="minorHAnsi"/>
          <w:lang w:eastAsia="hr-HR"/>
        </w:rPr>
        <w:t xml:space="preserve"> odnose se na </w:t>
      </w:r>
      <w:r w:rsidR="008D6281">
        <w:rPr>
          <w:rFonts w:eastAsiaTheme="minorEastAsia" w:cstheme="minorHAnsi"/>
          <w:lang w:eastAsia="hr-HR"/>
        </w:rPr>
        <w:t>rashode za ulaganja u gradnju novih cesta u iznosu od 2.882.245,85 eura, za nabavu uredske opreme i namještaja u iznosu 9.856,98 eura, za nabavku komunikacijske oprema u iznosu 932,00 eura te  za nabavku novog službenog vozila u iznosu 31.474,50 eura.</w:t>
      </w:r>
    </w:p>
    <w:p w:rsidR="006E042E" w:rsidRDefault="006E042E" w:rsidP="006E042E">
      <w:pPr>
        <w:widowControl w:val="0"/>
        <w:autoSpaceDE w:val="0"/>
        <w:autoSpaceDN w:val="0"/>
        <w:adjustRightInd w:val="0"/>
        <w:spacing w:before="120" w:after="120" w:line="240" w:lineRule="auto"/>
        <w:jc w:val="both"/>
        <w:rPr>
          <w:rFonts w:eastAsiaTheme="minorEastAsia" w:cstheme="minorHAnsi"/>
          <w:b/>
          <w:lang w:eastAsia="hr-HR"/>
        </w:rPr>
      </w:pPr>
      <w:r>
        <w:rPr>
          <w:rFonts w:eastAsiaTheme="minorEastAsia" w:cstheme="minorHAnsi"/>
          <w:b/>
          <w:lang w:eastAsia="hr-HR"/>
        </w:rPr>
        <w:t xml:space="preserve">BILJEŠKA </w:t>
      </w:r>
      <w:r w:rsidR="00520ABF">
        <w:rPr>
          <w:rFonts w:eastAsiaTheme="minorEastAsia" w:cstheme="minorHAnsi"/>
          <w:b/>
          <w:lang w:eastAsia="hr-HR"/>
        </w:rPr>
        <w:t>10</w:t>
      </w:r>
      <w:r>
        <w:rPr>
          <w:rFonts w:eastAsiaTheme="minorEastAsia" w:cstheme="minorHAnsi"/>
          <w:b/>
          <w:lang w:eastAsia="hr-HR"/>
        </w:rPr>
        <w:t>. PRIMICI OD FINANCIJSKE IMOVINE I ZADUŽENJA</w:t>
      </w:r>
      <w:r w:rsidR="009C4646">
        <w:rPr>
          <w:rFonts w:eastAsiaTheme="minorEastAsia" w:cstheme="minorHAnsi"/>
          <w:b/>
          <w:lang w:eastAsia="hr-HR"/>
        </w:rPr>
        <w:t xml:space="preserve"> (ŠIFRA 8)</w:t>
      </w:r>
    </w:p>
    <w:p w:rsidR="006E042E" w:rsidRDefault="00C27B4E" w:rsidP="006E042E">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Primici </w:t>
      </w:r>
      <w:r w:rsidR="00005DD8">
        <w:rPr>
          <w:rFonts w:eastAsiaTheme="minorEastAsia" w:cstheme="minorHAnsi"/>
          <w:lang w:eastAsia="hr-HR"/>
        </w:rPr>
        <w:t>o</w:t>
      </w:r>
      <w:r>
        <w:rPr>
          <w:rFonts w:eastAsiaTheme="minorEastAsia" w:cstheme="minorHAnsi"/>
          <w:lang w:eastAsia="hr-HR"/>
        </w:rPr>
        <w:t>d financijske imovine i zaduživanja u 202</w:t>
      </w:r>
      <w:r w:rsidR="00824490">
        <w:rPr>
          <w:rFonts w:eastAsiaTheme="minorEastAsia" w:cstheme="minorHAnsi"/>
          <w:lang w:eastAsia="hr-HR"/>
        </w:rPr>
        <w:t>5</w:t>
      </w:r>
      <w:r>
        <w:rPr>
          <w:rFonts w:eastAsiaTheme="minorEastAsia" w:cstheme="minorHAnsi"/>
          <w:lang w:eastAsia="hr-HR"/>
        </w:rPr>
        <w:t>. godini nisu ostvareni.</w:t>
      </w:r>
    </w:p>
    <w:p w:rsidR="006E042E" w:rsidRPr="006E042E" w:rsidRDefault="006E042E" w:rsidP="001055CD">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 xml:space="preserve">BILJEŠKA </w:t>
      </w:r>
      <w:r w:rsidR="00520ABF">
        <w:rPr>
          <w:rFonts w:eastAsiaTheme="minorEastAsia" w:cstheme="minorHAnsi"/>
          <w:b/>
          <w:lang w:eastAsia="hr-HR"/>
        </w:rPr>
        <w:t>11</w:t>
      </w:r>
      <w:r>
        <w:rPr>
          <w:rFonts w:eastAsiaTheme="minorEastAsia" w:cstheme="minorHAnsi"/>
          <w:b/>
          <w:lang w:eastAsia="hr-HR"/>
        </w:rPr>
        <w:t xml:space="preserve">. </w:t>
      </w:r>
      <w:r w:rsidR="00563B26">
        <w:rPr>
          <w:rFonts w:eastAsiaTheme="minorEastAsia" w:cstheme="minorHAnsi"/>
          <w:b/>
          <w:lang w:eastAsia="hr-HR"/>
        </w:rPr>
        <w:t>IZDACI ZA FINANCIJSKU IMOVINU I OTPLATE ZAJMOVA</w:t>
      </w:r>
      <w:r w:rsidR="009C4646">
        <w:rPr>
          <w:rFonts w:eastAsiaTheme="minorEastAsia" w:cstheme="minorHAnsi"/>
          <w:b/>
          <w:lang w:eastAsia="hr-HR"/>
        </w:rPr>
        <w:t xml:space="preserve"> (ŠIFRA </w:t>
      </w:r>
      <w:r w:rsidR="00DB7BB0">
        <w:rPr>
          <w:rFonts w:eastAsiaTheme="minorEastAsia" w:cstheme="minorHAnsi"/>
          <w:b/>
          <w:lang w:eastAsia="hr-HR"/>
        </w:rPr>
        <w:t>5)</w:t>
      </w:r>
    </w:p>
    <w:p w:rsidR="00005DD8" w:rsidRDefault="00563B26" w:rsidP="00005DD8">
      <w:pPr>
        <w:widowControl w:val="0"/>
        <w:autoSpaceDE w:val="0"/>
        <w:autoSpaceDN w:val="0"/>
        <w:adjustRightInd w:val="0"/>
        <w:spacing w:before="120" w:after="120" w:line="240" w:lineRule="auto"/>
        <w:jc w:val="both"/>
        <w:rPr>
          <w:rFonts w:eastAsiaTheme="minorEastAsia" w:cstheme="minorHAnsi"/>
          <w:lang w:eastAsia="hr-HR"/>
        </w:rPr>
      </w:pPr>
      <w:r w:rsidRPr="00563B26">
        <w:rPr>
          <w:rFonts w:eastAsiaTheme="minorEastAsia" w:cstheme="minorHAnsi"/>
          <w:lang w:eastAsia="hr-HR"/>
        </w:rPr>
        <w:t xml:space="preserve">Izdaci za otplatu </w:t>
      </w:r>
      <w:r w:rsidR="00005DD8">
        <w:rPr>
          <w:rFonts w:eastAsiaTheme="minorEastAsia" w:cstheme="minorHAnsi"/>
          <w:lang w:eastAsia="hr-HR"/>
        </w:rPr>
        <w:t xml:space="preserve">glavnice </w:t>
      </w:r>
      <w:r w:rsidRPr="00563B26">
        <w:rPr>
          <w:rFonts w:eastAsiaTheme="minorEastAsia" w:cstheme="minorHAnsi"/>
          <w:lang w:eastAsia="hr-HR"/>
        </w:rPr>
        <w:t>primljenih kredita</w:t>
      </w:r>
      <w:r w:rsidR="00005DD8">
        <w:rPr>
          <w:rFonts w:eastAsiaTheme="minorEastAsia" w:cstheme="minorHAnsi"/>
          <w:lang w:eastAsia="hr-HR"/>
        </w:rPr>
        <w:t xml:space="preserve"> i zajmova u 202</w:t>
      </w:r>
      <w:r w:rsidR="00824490">
        <w:rPr>
          <w:rFonts w:eastAsiaTheme="minorEastAsia" w:cstheme="minorHAnsi"/>
          <w:lang w:eastAsia="hr-HR"/>
        </w:rPr>
        <w:t>5</w:t>
      </w:r>
      <w:r w:rsidR="00005DD8">
        <w:rPr>
          <w:rFonts w:eastAsiaTheme="minorEastAsia" w:cstheme="minorHAnsi"/>
          <w:lang w:eastAsia="hr-HR"/>
        </w:rPr>
        <w:t xml:space="preserve">. godini </w:t>
      </w:r>
      <w:r w:rsidRPr="00563B26">
        <w:rPr>
          <w:rFonts w:eastAsiaTheme="minorEastAsia" w:cstheme="minorHAnsi"/>
          <w:lang w:eastAsia="hr-HR"/>
        </w:rPr>
        <w:t>iznos</w:t>
      </w:r>
      <w:r w:rsidR="00005DD8">
        <w:rPr>
          <w:rFonts w:eastAsiaTheme="minorEastAsia" w:cstheme="minorHAnsi"/>
          <w:lang w:eastAsia="hr-HR"/>
        </w:rPr>
        <w:t>e</w:t>
      </w:r>
      <w:r w:rsidRPr="00563B26">
        <w:rPr>
          <w:rFonts w:eastAsiaTheme="minorEastAsia" w:cstheme="minorHAnsi"/>
          <w:lang w:eastAsia="hr-HR"/>
        </w:rPr>
        <w:t xml:space="preserve"> </w:t>
      </w:r>
      <w:r w:rsidR="00005DD8">
        <w:rPr>
          <w:rFonts w:eastAsiaTheme="minorEastAsia" w:cstheme="minorHAnsi"/>
          <w:lang w:eastAsia="hr-HR"/>
        </w:rPr>
        <w:t>400.000,00</w:t>
      </w:r>
      <w:r w:rsidR="00C765DE">
        <w:rPr>
          <w:rFonts w:eastAsiaTheme="minorEastAsia" w:cstheme="minorHAnsi"/>
          <w:lang w:eastAsia="hr-HR"/>
        </w:rPr>
        <w:t xml:space="preserve"> eur</w:t>
      </w:r>
      <w:r w:rsidR="005E4C3E">
        <w:rPr>
          <w:rFonts w:eastAsiaTheme="minorEastAsia" w:cstheme="minorHAnsi"/>
          <w:lang w:eastAsia="hr-HR"/>
        </w:rPr>
        <w:t>a</w:t>
      </w:r>
      <w:r w:rsidRPr="00563B26">
        <w:rPr>
          <w:rFonts w:eastAsiaTheme="minorEastAsia" w:cstheme="minorHAnsi"/>
          <w:lang w:eastAsia="hr-HR"/>
        </w:rPr>
        <w:t xml:space="preserve"> odnose se na izdatke za otplatu glavnice primljenog dugoročnog kredita od Privredne banke Zagreb</w:t>
      </w:r>
      <w:r w:rsidR="00C765DE">
        <w:rPr>
          <w:rFonts w:eastAsiaTheme="minorEastAsia" w:cstheme="minorHAnsi"/>
          <w:lang w:eastAsia="hr-HR"/>
        </w:rPr>
        <w:t xml:space="preserve"> </w:t>
      </w:r>
      <w:r w:rsidR="001055CD" w:rsidRPr="00563B26">
        <w:rPr>
          <w:rFonts w:eastAsiaTheme="minorEastAsia" w:cstheme="minorHAnsi"/>
          <w:lang w:eastAsia="hr-HR"/>
        </w:rPr>
        <w:t xml:space="preserve">d.d. </w:t>
      </w:r>
      <w:r w:rsidR="00005DD8">
        <w:rPr>
          <w:rFonts w:eastAsiaTheme="minorEastAsia" w:cstheme="minorHAnsi"/>
          <w:lang w:eastAsia="hr-HR"/>
        </w:rPr>
        <w:t>koji je od 01.01.2024. godine krenuo u otplatu i otplaćuje se u  tromjesečnim ratama svaka po 100.000,00 eur</w:t>
      </w:r>
      <w:r w:rsidR="005E4C3E">
        <w:rPr>
          <w:rFonts w:eastAsiaTheme="minorEastAsia" w:cstheme="minorHAnsi"/>
          <w:lang w:eastAsia="hr-HR"/>
        </w:rPr>
        <w:t>a</w:t>
      </w:r>
      <w:r w:rsidR="00005DD8">
        <w:rPr>
          <w:rFonts w:eastAsiaTheme="minorEastAsia" w:cstheme="minorHAnsi"/>
          <w:lang w:eastAsia="hr-HR"/>
        </w:rPr>
        <w:t xml:space="preserve"> od kojih je prva dospje</w:t>
      </w:r>
      <w:r w:rsidR="005E4C3E">
        <w:rPr>
          <w:rFonts w:eastAsiaTheme="minorEastAsia" w:cstheme="minorHAnsi"/>
          <w:lang w:eastAsia="hr-HR"/>
        </w:rPr>
        <w:t>l</w:t>
      </w:r>
      <w:r w:rsidR="00005DD8">
        <w:rPr>
          <w:rFonts w:eastAsiaTheme="minorEastAsia" w:cstheme="minorHAnsi"/>
          <w:lang w:eastAsia="hr-HR"/>
        </w:rPr>
        <w:t>a 31.03.2024. godine, a posljednja dospijeva 31.12.2028. godine.</w:t>
      </w:r>
    </w:p>
    <w:p w:rsidR="00293B8A" w:rsidRPr="00C713C7" w:rsidRDefault="00563B26" w:rsidP="009D2427">
      <w:pPr>
        <w:widowControl w:val="0"/>
        <w:autoSpaceDE w:val="0"/>
        <w:autoSpaceDN w:val="0"/>
        <w:adjustRightInd w:val="0"/>
        <w:spacing w:before="120" w:after="120" w:line="240" w:lineRule="auto"/>
        <w:jc w:val="both"/>
        <w:rPr>
          <w:rFonts w:eastAsiaTheme="minorEastAsia" w:cstheme="minorHAnsi"/>
          <w:b/>
          <w:lang w:eastAsia="hr-HR"/>
        </w:rPr>
      </w:pPr>
      <w:r>
        <w:rPr>
          <w:rFonts w:eastAsiaTheme="minorEastAsia" w:cstheme="minorHAnsi"/>
          <w:b/>
          <w:lang w:eastAsia="hr-HR"/>
        </w:rPr>
        <w:t>BILJEŠKA 1</w:t>
      </w:r>
      <w:r w:rsidR="00520ABF">
        <w:rPr>
          <w:rFonts w:eastAsiaTheme="minorEastAsia" w:cstheme="minorHAnsi"/>
          <w:b/>
          <w:lang w:eastAsia="hr-HR"/>
        </w:rPr>
        <w:t>2</w:t>
      </w:r>
      <w:r>
        <w:rPr>
          <w:rFonts w:eastAsiaTheme="minorEastAsia" w:cstheme="minorHAnsi"/>
          <w:b/>
          <w:lang w:eastAsia="hr-HR"/>
        </w:rPr>
        <w:t xml:space="preserve">. </w:t>
      </w:r>
      <w:r w:rsidR="00C765DE">
        <w:rPr>
          <w:rFonts w:eastAsiaTheme="minorEastAsia" w:cstheme="minorHAnsi"/>
          <w:b/>
          <w:lang w:eastAsia="hr-HR"/>
        </w:rPr>
        <w:t>VIŠAK</w:t>
      </w:r>
      <w:r>
        <w:rPr>
          <w:rFonts w:eastAsiaTheme="minorEastAsia" w:cstheme="minorHAnsi"/>
          <w:b/>
          <w:lang w:eastAsia="hr-HR"/>
        </w:rPr>
        <w:t xml:space="preserve"> PRIHODA I PRIMITAKA (ŠIFRA </w:t>
      </w:r>
      <w:r w:rsidR="00C765DE">
        <w:rPr>
          <w:rFonts w:eastAsiaTheme="minorEastAsia" w:cstheme="minorHAnsi"/>
          <w:b/>
          <w:lang w:eastAsia="hr-HR"/>
        </w:rPr>
        <w:t>X</w:t>
      </w:r>
      <w:r>
        <w:rPr>
          <w:rFonts w:eastAsiaTheme="minorEastAsia" w:cstheme="minorHAnsi"/>
          <w:b/>
          <w:lang w:eastAsia="hr-HR"/>
        </w:rPr>
        <w:t>005</w:t>
      </w:r>
      <w:r w:rsidR="00293B8A" w:rsidRPr="00C713C7">
        <w:rPr>
          <w:rFonts w:eastAsiaTheme="minorEastAsia" w:cstheme="minorHAnsi"/>
          <w:b/>
          <w:lang w:eastAsia="hr-HR"/>
        </w:rPr>
        <w:t>)</w:t>
      </w:r>
    </w:p>
    <w:p w:rsidR="00563B26" w:rsidRDefault="00563B26"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U izvještajnom razdoblju </w:t>
      </w:r>
      <w:r w:rsidR="00C606BF">
        <w:rPr>
          <w:rFonts w:eastAsiaTheme="minorEastAsia" w:cstheme="minorHAnsi"/>
          <w:lang w:eastAsia="hr-HR"/>
        </w:rPr>
        <w:t xml:space="preserve">ostvaren je </w:t>
      </w:r>
      <w:r w:rsidR="00824490">
        <w:rPr>
          <w:rFonts w:eastAsiaTheme="minorEastAsia" w:cstheme="minorHAnsi"/>
          <w:lang w:eastAsia="hr-HR"/>
        </w:rPr>
        <w:t>višak</w:t>
      </w:r>
      <w:r w:rsidR="00C765DE">
        <w:rPr>
          <w:rFonts w:eastAsiaTheme="minorEastAsia" w:cstheme="minorHAnsi"/>
          <w:lang w:eastAsia="hr-HR"/>
        </w:rPr>
        <w:t xml:space="preserve"> prihoda i primitaka </w:t>
      </w:r>
      <w:r w:rsidR="00C606BF">
        <w:rPr>
          <w:rFonts w:eastAsiaTheme="minorEastAsia" w:cstheme="minorHAnsi"/>
          <w:lang w:eastAsia="hr-HR"/>
        </w:rPr>
        <w:t xml:space="preserve">u iznosu od </w:t>
      </w:r>
      <w:r w:rsidR="00824490">
        <w:rPr>
          <w:rFonts w:eastAsiaTheme="minorEastAsia" w:cstheme="minorHAnsi"/>
          <w:lang w:eastAsia="hr-HR"/>
        </w:rPr>
        <w:t>209.742,41</w:t>
      </w:r>
      <w:r w:rsidR="001055CD">
        <w:rPr>
          <w:rFonts w:eastAsiaTheme="minorEastAsia" w:cstheme="minorHAnsi"/>
          <w:lang w:eastAsia="hr-HR"/>
        </w:rPr>
        <w:t xml:space="preserve"> </w:t>
      </w:r>
      <w:r w:rsidR="00C765DE">
        <w:rPr>
          <w:rFonts w:eastAsiaTheme="minorEastAsia" w:cstheme="minorHAnsi"/>
          <w:lang w:eastAsia="hr-HR"/>
        </w:rPr>
        <w:t>eur</w:t>
      </w:r>
      <w:r w:rsidR="005E4C3E">
        <w:rPr>
          <w:rFonts w:eastAsiaTheme="minorEastAsia" w:cstheme="minorHAnsi"/>
          <w:lang w:eastAsia="hr-HR"/>
        </w:rPr>
        <w:t>a</w:t>
      </w:r>
      <w:r w:rsidR="00C606BF">
        <w:rPr>
          <w:rFonts w:eastAsiaTheme="minorEastAsia" w:cstheme="minorHAnsi"/>
          <w:lang w:eastAsia="hr-HR"/>
        </w:rPr>
        <w:t xml:space="preserve"> </w:t>
      </w:r>
      <w:r w:rsidR="00712F6F">
        <w:rPr>
          <w:rFonts w:eastAsiaTheme="minorEastAsia" w:cstheme="minorHAnsi"/>
          <w:lang w:eastAsia="hr-HR"/>
        </w:rPr>
        <w:t xml:space="preserve">kao </w:t>
      </w:r>
      <w:r w:rsidR="00C606BF">
        <w:rPr>
          <w:rFonts w:eastAsiaTheme="minorEastAsia" w:cstheme="minorHAnsi"/>
          <w:lang w:eastAsia="hr-HR"/>
        </w:rPr>
        <w:t>razlika prihoda i rashoda, primitaka i izdataka ostvarenih u 202</w:t>
      </w:r>
      <w:r w:rsidR="00824490">
        <w:rPr>
          <w:rFonts w:eastAsiaTheme="minorEastAsia" w:cstheme="minorHAnsi"/>
          <w:lang w:eastAsia="hr-HR"/>
        </w:rPr>
        <w:t>5</w:t>
      </w:r>
      <w:r w:rsidR="001055CD">
        <w:rPr>
          <w:rFonts w:eastAsiaTheme="minorEastAsia" w:cstheme="minorHAnsi"/>
          <w:lang w:eastAsia="hr-HR"/>
        </w:rPr>
        <w:t xml:space="preserve">. godini iskazan </w:t>
      </w:r>
      <w:r w:rsidR="00C606BF">
        <w:rPr>
          <w:rFonts w:eastAsiaTheme="minorEastAsia" w:cstheme="minorHAnsi"/>
          <w:lang w:eastAsia="hr-HR"/>
        </w:rPr>
        <w:t>prema tri aktivnosti: poslovanje, transakcije na nefinancijskoj imovini i transakcije na financijskoj imovini.</w:t>
      </w:r>
    </w:p>
    <w:p w:rsidR="00C606BF" w:rsidRDefault="00C606BF" w:rsidP="009D2427">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Ostvareni </w:t>
      </w:r>
      <w:r w:rsidR="005E4C3E">
        <w:rPr>
          <w:rFonts w:eastAsiaTheme="minorEastAsia" w:cstheme="minorHAnsi"/>
          <w:lang w:eastAsia="hr-HR"/>
        </w:rPr>
        <w:t>manjak</w:t>
      </w:r>
      <w:r>
        <w:rPr>
          <w:rFonts w:eastAsiaTheme="minorEastAsia" w:cstheme="minorHAnsi"/>
          <w:lang w:eastAsia="hr-HR"/>
        </w:rPr>
        <w:t xml:space="preserve"> prihoda i primitaka sastoji se od:</w:t>
      </w:r>
    </w:p>
    <w:p w:rsidR="00C606BF" w:rsidRDefault="00FC7D20" w:rsidP="00CE00C4">
      <w:pPr>
        <w:pStyle w:val="Odlomakpopisa"/>
        <w:widowControl w:val="0"/>
        <w:numPr>
          <w:ilvl w:val="0"/>
          <w:numId w:val="4"/>
        </w:numPr>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višak</w:t>
      </w:r>
      <w:r w:rsidR="00C606BF">
        <w:rPr>
          <w:rFonts w:eastAsiaTheme="minorEastAsia" w:cstheme="minorHAnsi"/>
          <w:lang w:eastAsia="hr-HR"/>
        </w:rPr>
        <w:t xml:space="preserve"> prihoda poslovanja u iznosu od </w:t>
      </w:r>
      <w:r w:rsidR="00824490">
        <w:rPr>
          <w:rFonts w:eastAsiaTheme="minorEastAsia" w:cstheme="minorHAnsi"/>
          <w:lang w:eastAsia="hr-HR"/>
        </w:rPr>
        <w:t>3.533.891,74</w:t>
      </w:r>
      <w:r>
        <w:rPr>
          <w:rFonts w:eastAsiaTheme="minorEastAsia" w:cstheme="minorHAnsi"/>
          <w:lang w:eastAsia="hr-HR"/>
        </w:rPr>
        <w:t xml:space="preserve"> eur</w:t>
      </w:r>
      <w:r w:rsidR="005E4C3E">
        <w:rPr>
          <w:rFonts w:eastAsiaTheme="minorEastAsia" w:cstheme="minorHAnsi"/>
          <w:lang w:eastAsia="hr-HR"/>
        </w:rPr>
        <w:t>a</w:t>
      </w:r>
      <w:r w:rsidR="00E31BBC">
        <w:rPr>
          <w:rFonts w:eastAsiaTheme="minorEastAsia" w:cstheme="minorHAnsi"/>
          <w:lang w:eastAsia="hr-HR"/>
        </w:rPr>
        <w:t xml:space="preserve"> (Š</w:t>
      </w:r>
      <w:r w:rsidR="00000A71">
        <w:rPr>
          <w:rFonts w:eastAsiaTheme="minorEastAsia" w:cstheme="minorHAnsi"/>
          <w:lang w:eastAsia="hr-HR"/>
        </w:rPr>
        <w:t xml:space="preserve">ifra </w:t>
      </w:r>
      <w:r>
        <w:rPr>
          <w:rFonts w:eastAsiaTheme="minorEastAsia" w:cstheme="minorHAnsi"/>
          <w:lang w:eastAsia="hr-HR"/>
        </w:rPr>
        <w:t>X</w:t>
      </w:r>
      <w:r w:rsidR="00000A71">
        <w:rPr>
          <w:rFonts w:eastAsiaTheme="minorEastAsia" w:cstheme="minorHAnsi"/>
          <w:lang w:eastAsia="hr-HR"/>
        </w:rPr>
        <w:t>001)</w:t>
      </w:r>
      <w:r>
        <w:rPr>
          <w:rFonts w:eastAsiaTheme="minorEastAsia" w:cstheme="minorHAnsi"/>
          <w:lang w:eastAsia="hr-HR"/>
        </w:rPr>
        <w:t>,</w:t>
      </w:r>
      <w:r w:rsidR="00000A71">
        <w:rPr>
          <w:rFonts w:eastAsiaTheme="minorEastAsia" w:cstheme="minorHAnsi"/>
          <w:lang w:eastAsia="hr-HR"/>
        </w:rPr>
        <w:t xml:space="preserve"> </w:t>
      </w:r>
    </w:p>
    <w:p w:rsidR="00C606BF" w:rsidRDefault="00C606BF" w:rsidP="00CE00C4">
      <w:pPr>
        <w:pStyle w:val="Odlomakpopisa"/>
        <w:widowControl w:val="0"/>
        <w:numPr>
          <w:ilvl w:val="0"/>
          <w:numId w:val="4"/>
        </w:numPr>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manjak prihoda od nefinancijske imov</w:t>
      </w:r>
      <w:r w:rsidR="00E31BBC">
        <w:rPr>
          <w:rFonts w:eastAsiaTheme="minorEastAsia" w:cstheme="minorHAnsi"/>
          <w:lang w:eastAsia="hr-HR"/>
        </w:rPr>
        <w:t xml:space="preserve">ine u iznosu od </w:t>
      </w:r>
      <w:r w:rsidR="00824490">
        <w:rPr>
          <w:rFonts w:eastAsiaTheme="minorEastAsia" w:cstheme="minorHAnsi"/>
          <w:lang w:eastAsia="hr-HR"/>
        </w:rPr>
        <w:t>2.924.149,33</w:t>
      </w:r>
      <w:r w:rsidR="00E31BBC">
        <w:rPr>
          <w:rFonts w:eastAsiaTheme="minorEastAsia" w:cstheme="minorHAnsi"/>
          <w:lang w:eastAsia="hr-HR"/>
        </w:rPr>
        <w:t xml:space="preserve"> </w:t>
      </w:r>
      <w:r w:rsidR="00FC7D20">
        <w:rPr>
          <w:rFonts w:eastAsiaTheme="minorEastAsia" w:cstheme="minorHAnsi"/>
          <w:lang w:eastAsia="hr-HR"/>
        </w:rPr>
        <w:t>eur</w:t>
      </w:r>
      <w:r w:rsidR="005E4C3E">
        <w:rPr>
          <w:rFonts w:eastAsiaTheme="minorEastAsia" w:cstheme="minorHAnsi"/>
          <w:lang w:eastAsia="hr-HR"/>
        </w:rPr>
        <w:t>a</w:t>
      </w:r>
      <w:r w:rsidR="00E31BBC">
        <w:rPr>
          <w:rFonts w:eastAsiaTheme="minorEastAsia" w:cstheme="minorHAnsi"/>
          <w:lang w:eastAsia="hr-HR"/>
        </w:rPr>
        <w:t xml:space="preserve"> (Š</w:t>
      </w:r>
      <w:r>
        <w:rPr>
          <w:rFonts w:eastAsiaTheme="minorEastAsia" w:cstheme="minorHAnsi"/>
          <w:lang w:eastAsia="hr-HR"/>
        </w:rPr>
        <w:t>ifra Y002)</w:t>
      </w:r>
      <w:r w:rsidR="00FC7D20">
        <w:rPr>
          <w:rFonts w:eastAsiaTheme="minorEastAsia" w:cstheme="minorHAnsi"/>
          <w:lang w:eastAsia="hr-HR"/>
        </w:rPr>
        <w:t>,</w:t>
      </w:r>
    </w:p>
    <w:p w:rsidR="00000A71" w:rsidRDefault="00005DD8" w:rsidP="00CE00C4">
      <w:pPr>
        <w:pStyle w:val="Odlomakpopisa"/>
        <w:widowControl w:val="0"/>
        <w:numPr>
          <w:ilvl w:val="0"/>
          <w:numId w:val="4"/>
        </w:numPr>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manjak</w:t>
      </w:r>
      <w:r w:rsidR="00000A71">
        <w:rPr>
          <w:rFonts w:eastAsiaTheme="minorEastAsia" w:cstheme="minorHAnsi"/>
          <w:lang w:eastAsia="hr-HR"/>
        </w:rPr>
        <w:t xml:space="preserve"> </w:t>
      </w:r>
      <w:r w:rsidR="00520ABF">
        <w:rPr>
          <w:rFonts w:eastAsiaTheme="minorEastAsia" w:cstheme="minorHAnsi"/>
          <w:lang w:eastAsia="hr-HR"/>
        </w:rPr>
        <w:t>primitaka</w:t>
      </w:r>
      <w:r w:rsidR="00000A71">
        <w:rPr>
          <w:rFonts w:eastAsiaTheme="minorEastAsia" w:cstheme="minorHAnsi"/>
          <w:lang w:eastAsia="hr-HR"/>
        </w:rPr>
        <w:t xml:space="preserve"> od financijske imovin</w:t>
      </w:r>
      <w:r w:rsidR="00E31BBC">
        <w:rPr>
          <w:rFonts w:eastAsiaTheme="minorEastAsia" w:cstheme="minorHAnsi"/>
          <w:lang w:eastAsia="hr-HR"/>
        </w:rPr>
        <w:t xml:space="preserve">e u iznosu od </w:t>
      </w:r>
      <w:r>
        <w:rPr>
          <w:rFonts w:eastAsiaTheme="minorEastAsia" w:cstheme="minorHAnsi"/>
          <w:lang w:eastAsia="hr-HR"/>
        </w:rPr>
        <w:t>400.000,00</w:t>
      </w:r>
      <w:r w:rsidR="00712F6F">
        <w:rPr>
          <w:rFonts w:eastAsiaTheme="minorEastAsia" w:cstheme="minorHAnsi"/>
          <w:lang w:eastAsia="hr-HR"/>
        </w:rPr>
        <w:t xml:space="preserve"> eur</w:t>
      </w:r>
      <w:r w:rsidR="005E4C3E">
        <w:rPr>
          <w:rFonts w:eastAsiaTheme="minorEastAsia" w:cstheme="minorHAnsi"/>
          <w:lang w:eastAsia="hr-HR"/>
        </w:rPr>
        <w:t>a</w:t>
      </w:r>
      <w:r w:rsidR="00E31BBC">
        <w:rPr>
          <w:rFonts w:eastAsiaTheme="minorEastAsia" w:cstheme="minorHAnsi"/>
          <w:lang w:eastAsia="hr-HR"/>
        </w:rPr>
        <w:t xml:space="preserve">  (Š</w:t>
      </w:r>
      <w:r w:rsidR="00000A71">
        <w:rPr>
          <w:rFonts w:eastAsiaTheme="minorEastAsia" w:cstheme="minorHAnsi"/>
          <w:lang w:eastAsia="hr-HR"/>
        </w:rPr>
        <w:t xml:space="preserve">ifra </w:t>
      </w:r>
      <w:r w:rsidR="00520ABF">
        <w:rPr>
          <w:rFonts w:eastAsiaTheme="minorEastAsia" w:cstheme="minorHAnsi"/>
          <w:lang w:eastAsia="hr-HR"/>
        </w:rPr>
        <w:t>X</w:t>
      </w:r>
      <w:r w:rsidR="00000A71">
        <w:rPr>
          <w:rFonts w:eastAsiaTheme="minorEastAsia" w:cstheme="minorHAnsi"/>
          <w:lang w:eastAsia="hr-HR"/>
        </w:rPr>
        <w:t>003)</w:t>
      </w:r>
      <w:r w:rsidR="00FC7D20">
        <w:rPr>
          <w:rFonts w:eastAsiaTheme="minorEastAsia" w:cstheme="minorHAnsi"/>
          <w:lang w:eastAsia="hr-HR"/>
        </w:rPr>
        <w:t>.</w:t>
      </w:r>
    </w:p>
    <w:p w:rsidR="00000A71" w:rsidRDefault="00000A71"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BILJEŠKA 1</w:t>
      </w:r>
      <w:r w:rsidR="009665E2">
        <w:rPr>
          <w:rFonts w:eastAsiaTheme="minorEastAsia" w:cstheme="minorHAnsi"/>
          <w:b/>
          <w:lang w:eastAsia="hr-HR"/>
        </w:rPr>
        <w:t>3</w:t>
      </w:r>
      <w:r>
        <w:rPr>
          <w:rFonts w:eastAsiaTheme="minorEastAsia" w:cstheme="minorHAnsi"/>
          <w:b/>
          <w:lang w:eastAsia="hr-HR"/>
        </w:rPr>
        <w:t>. VIŠAK PRIHODA I PRIMITAKA – PRENESENI (ŠIFRA 922</w:t>
      </w:r>
      <w:r w:rsidR="00E849C3">
        <w:rPr>
          <w:rFonts w:eastAsiaTheme="minorEastAsia" w:cstheme="minorHAnsi"/>
          <w:b/>
          <w:lang w:eastAsia="hr-HR"/>
        </w:rPr>
        <w:t>1</w:t>
      </w:r>
      <w:r>
        <w:rPr>
          <w:rFonts w:eastAsiaTheme="minorEastAsia" w:cstheme="minorHAnsi"/>
          <w:b/>
          <w:lang w:eastAsia="hr-HR"/>
        </w:rPr>
        <w:t>-922</w:t>
      </w:r>
      <w:r w:rsidR="00E849C3">
        <w:rPr>
          <w:rFonts w:eastAsiaTheme="minorEastAsia" w:cstheme="minorHAnsi"/>
          <w:b/>
          <w:lang w:eastAsia="hr-HR"/>
        </w:rPr>
        <w:t>2</w:t>
      </w:r>
      <w:r>
        <w:rPr>
          <w:rFonts w:eastAsiaTheme="minorEastAsia" w:cstheme="minorHAnsi"/>
          <w:b/>
          <w:lang w:eastAsia="hr-HR"/>
        </w:rPr>
        <w:t>)</w:t>
      </w:r>
    </w:p>
    <w:p w:rsidR="00000A71" w:rsidRPr="007D3A11" w:rsidRDefault="00000A71" w:rsidP="00000A71">
      <w:pPr>
        <w:widowControl w:val="0"/>
        <w:autoSpaceDE w:val="0"/>
        <w:autoSpaceDN w:val="0"/>
        <w:adjustRightInd w:val="0"/>
        <w:spacing w:before="120" w:after="120" w:line="240" w:lineRule="auto"/>
        <w:jc w:val="both"/>
        <w:rPr>
          <w:rFonts w:eastAsiaTheme="minorEastAsia" w:cstheme="minorHAnsi"/>
          <w:lang w:eastAsia="hr-HR"/>
        </w:rPr>
      </w:pPr>
      <w:r w:rsidRPr="007D3A11">
        <w:rPr>
          <w:rFonts w:eastAsiaTheme="minorEastAsia" w:cstheme="minorHAnsi"/>
          <w:lang w:eastAsia="hr-HR"/>
        </w:rPr>
        <w:t>Preneseni višak prihoda i primitaka iz prethodnih</w:t>
      </w:r>
      <w:r w:rsidR="009F246A">
        <w:rPr>
          <w:rFonts w:eastAsiaTheme="minorEastAsia" w:cstheme="minorHAnsi"/>
          <w:lang w:eastAsia="hr-HR"/>
        </w:rPr>
        <w:t xml:space="preserve"> razdoblja</w:t>
      </w:r>
      <w:r w:rsidRPr="007D3A11">
        <w:rPr>
          <w:rFonts w:eastAsiaTheme="minorEastAsia" w:cstheme="minorHAnsi"/>
          <w:lang w:eastAsia="hr-HR"/>
        </w:rPr>
        <w:t xml:space="preserve"> iskazan je u iznosu od </w:t>
      </w:r>
      <w:r w:rsidR="00C42DE6">
        <w:rPr>
          <w:rFonts w:eastAsiaTheme="minorEastAsia" w:cstheme="minorHAnsi"/>
          <w:lang w:eastAsia="hr-HR"/>
        </w:rPr>
        <w:t>2.634.038,17</w:t>
      </w:r>
      <w:r w:rsidR="00FC7D20" w:rsidRPr="007D3A11">
        <w:rPr>
          <w:rFonts w:eastAsiaTheme="minorEastAsia" w:cstheme="minorHAnsi"/>
          <w:lang w:eastAsia="hr-HR"/>
        </w:rPr>
        <w:t xml:space="preserve"> eur</w:t>
      </w:r>
      <w:r w:rsidR="005E4C3E">
        <w:rPr>
          <w:rFonts w:eastAsiaTheme="minorEastAsia" w:cstheme="minorHAnsi"/>
          <w:lang w:eastAsia="hr-HR"/>
        </w:rPr>
        <w:t>a</w:t>
      </w:r>
      <w:r w:rsidR="00957AD2" w:rsidRPr="007D3A11">
        <w:rPr>
          <w:rFonts w:eastAsiaTheme="minorEastAsia" w:cstheme="minorHAnsi"/>
          <w:lang w:eastAsia="hr-HR"/>
        </w:rPr>
        <w:t>,</w:t>
      </w:r>
      <w:r w:rsidRPr="007D3A11">
        <w:rPr>
          <w:rFonts w:eastAsiaTheme="minorEastAsia" w:cstheme="minorHAnsi"/>
          <w:lang w:eastAsia="hr-HR"/>
        </w:rPr>
        <w:t xml:space="preserve"> a proizlazi od </w:t>
      </w:r>
      <w:r w:rsidR="006E2ADB">
        <w:rPr>
          <w:rFonts w:eastAsiaTheme="minorEastAsia" w:cstheme="minorHAnsi"/>
          <w:lang w:eastAsia="hr-HR"/>
        </w:rPr>
        <w:t>višak</w:t>
      </w:r>
      <w:r w:rsidRPr="007D3A11">
        <w:rPr>
          <w:rFonts w:eastAsiaTheme="minorEastAsia" w:cstheme="minorHAnsi"/>
          <w:lang w:eastAsia="hr-HR"/>
        </w:rPr>
        <w:t xml:space="preserve"> </w:t>
      </w:r>
      <w:r w:rsidR="009F246A">
        <w:rPr>
          <w:rFonts w:eastAsiaTheme="minorEastAsia" w:cstheme="minorHAnsi"/>
          <w:lang w:eastAsia="hr-HR"/>
        </w:rPr>
        <w:t xml:space="preserve">prihoda poslovanja u iznosu od </w:t>
      </w:r>
      <w:r w:rsidR="00C42DE6">
        <w:rPr>
          <w:rFonts w:eastAsiaTheme="minorEastAsia" w:cstheme="minorHAnsi"/>
          <w:lang w:eastAsia="hr-HR"/>
        </w:rPr>
        <w:t>2.633.813,89</w:t>
      </w:r>
      <w:r w:rsidR="00FC7D20" w:rsidRPr="007D3A11">
        <w:rPr>
          <w:rFonts w:eastAsiaTheme="minorEastAsia" w:cstheme="minorHAnsi"/>
          <w:lang w:eastAsia="hr-HR"/>
        </w:rPr>
        <w:t xml:space="preserve"> eur</w:t>
      </w:r>
      <w:r w:rsidR="00501DB6">
        <w:rPr>
          <w:rFonts w:eastAsiaTheme="minorEastAsia" w:cstheme="minorHAnsi"/>
          <w:lang w:eastAsia="hr-HR"/>
        </w:rPr>
        <w:t>a</w:t>
      </w:r>
      <w:r w:rsidR="00473DF3">
        <w:rPr>
          <w:rFonts w:eastAsiaTheme="minorEastAsia" w:cstheme="minorHAnsi"/>
          <w:lang w:eastAsia="hr-HR"/>
        </w:rPr>
        <w:t xml:space="preserve"> i</w:t>
      </w:r>
      <w:r w:rsidRPr="007D3A11">
        <w:rPr>
          <w:rFonts w:eastAsiaTheme="minorEastAsia" w:cstheme="minorHAnsi"/>
          <w:lang w:eastAsia="hr-HR"/>
        </w:rPr>
        <w:t xml:space="preserve"> </w:t>
      </w:r>
      <w:r w:rsidR="00C42DE6">
        <w:rPr>
          <w:rFonts w:eastAsiaTheme="minorEastAsia" w:cstheme="minorHAnsi"/>
          <w:lang w:eastAsia="hr-HR"/>
        </w:rPr>
        <w:t>viška</w:t>
      </w:r>
      <w:r w:rsidRPr="007D3A11">
        <w:rPr>
          <w:rFonts w:eastAsiaTheme="minorEastAsia" w:cstheme="minorHAnsi"/>
          <w:lang w:eastAsia="hr-HR"/>
        </w:rPr>
        <w:t xml:space="preserve"> prihoda od nefinancijske imovine u iznosu od </w:t>
      </w:r>
      <w:r w:rsidR="00C42DE6">
        <w:rPr>
          <w:rFonts w:eastAsiaTheme="minorEastAsia" w:cstheme="minorHAnsi"/>
          <w:lang w:eastAsia="hr-HR"/>
        </w:rPr>
        <w:t>224,28</w:t>
      </w:r>
      <w:r w:rsidR="00F03A49" w:rsidRPr="007D3A11">
        <w:rPr>
          <w:rFonts w:eastAsiaTheme="minorEastAsia" w:cstheme="minorHAnsi"/>
          <w:lang w:eastAsia="hr-HR"/>
        </w:rPr>
        <w:t xml:space="preserve"> eur</w:t>
      </w:r>
      <w:r w:rsidR="00501DB6">
        <w:rPr>
          <w:rFonts w:eastAsiaTheme="minorEastAsia" w:cstheme="minorHAnsi"/>
          <w:lang w:eastAsia="hr-HR"/>
        </w:rPr>
        <w:t>a</w:t>
      </w:r>
      <w:r w:rsidR="00473DF3">
        <w:rPr>
          <w:rFonts w:eastAsiaTheme="minorEastAsia" w:cstheme="minorHAnsi"/>
          <w:lang w:eastAsia="hr-HR"/>
        </w:rPr>
        <w:t xml:space="preserve">. </w:t>
      </w:r>
    </w:p>
    <w:p w:rsidR="00E91F5E" w:rsidRDefault="00E91F5E"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lang w:eastAsia="hr-HR"/>
        </w:rPr>
        <w:t>BILJEŠKA 1</w:t>
      </w:r>
      <w:r w:rsidR="009665E2">
        <w:rPr>
          <w:rFonts w:eastAsiaTheme="minorEastAsia" w:cstheme="minorHAnsi"/>
          <w:b/>
          <w:lang w:eastAsia="hr-HR"/>
        </w:rPr>
        <w:t>4</w:t>
      </w:r>
      <w:r>
        <w:rPr>
          <w:rFonts w:eastAsiaTheme="minorEastAsia" w:cstheme="minorHAnsi"/>
          <w:b/>
          <w:lang w:eastAsia="hr-HR"/>
        </w:rPr>
        <w:t>. VIŠAK PRIHODA I PRIMITAKA  RASPOLOŽIV U SLJEDEĆEM RAZDOBLJU  (ŠIFRA X006)</w:t>
      </w:r>
    </w:p>
    <w:p w:rsidR="00E91F5E" w:rsidRDefault="00E91F5E" w:rsidP="00000A71">
      <w:pPr>
        <w:widowControl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Višak prihoda i primitaka raspoloživ u sljedećem razdoblju utvrđen je u iznosu od </w:t>
      </w:r>
      <w:r w:rsidR="00C42DE6">
        <w:rPr>
          <w:rFonts w:eastAsiaTheme="minorEastAsia" w:cstheme="minorHAnsi"/>
          <w:lang w:eastAsia="hr-HR"/>
        </w:rPr>
        <w:t>2.843.780,58</w:t>
      </w:r>
      <w:r w:rsidR="006E2ADB">
        <w:rPr>
          <w:rFonts w:eastAsiaTheme="minorEastAsia" w:cstheme="minorHAnsi"/>
          <w:lang w:eastAsia="hr-HR"/>
        </w:rPr>
        <w:t xml:space="preserve"> </w:t>
      </w:r>
      <w:r w:rsidR="00FC7D20">
        <w:rPr>
          <w:rFonts w:eastAsiaTheme="minorEastAsia" w:cstheme="minorHAnsi"/>
          <w:lang w:eastAsia="hr-HR"/>
        </w:rPr>
        <w:t xml:space="preserve"> eur</w:t>
      </w:r>
      <w:r w:rsidR="00501DB6">
        <w:rPr>
          <w:rFonts w:eastAsiaTheme="minorEastAsia" w:cstheme="minorHAnsi"/>
          <w:lang w:eastAsia="hr-HR"/>
        </w:rPr>
        <w:t>a</w:t>
      </w:r>
      <w:r>
        <w:rPr>
          <w:rFonts w:eastAsiaTheme="minorEastAsia" w:cstheme="minorHAnsi"/>
          <w:lang w:eastAsia="hr-HR"/>
        </w:rPr>
        <w:t xml:space="preserve"> i sastoji se od prenesenog viška iz prethodne godine (</w:t>
      </w:r>
      <w:r w:rsidR="00E31BBC">
        <w:rPr>
          <w:rFonts w:eastAsiaTheme="minorEastAsia" w:cstheme="minorHAnsi"/>
          <w:lang w:eastAsia="hr-HR"/>
        </w:rPr>
        <w:t>Š</w:t>
      </w:r>
      <w:r>
        <w:rPr>
          <w:rFonts w:eastAsiaTheme="minorEastAsia" w:cstheme="minorHAnsi"/>
          <w:lang w:eastAsia="hr-HR"/>
        </w:rPr>
        <w:t>ifra 922</w:t>
      </w:r>
      <w:r w:rsidR="00142FB2">
        <w:rPr>
          <w:rFonts w:eastAsiaTheme="minorEastAsia" w:cstheme="minorHAnsi"/>
          <w:lang w:eastAsia="hr-HR"/>
        </w:rPr>
        <w:t>1</w:t>
      </w:r>
      <w:r>
        <w:rPr>
          <w:rFonts w:eastAsiaTheme="minorEastAsia" w:cstheme="minorHAnsi"/>
          <w:lang w:eastAsia="hr-HR"/>
        </w:rPr>
        <w:t>-922</w:t>
      </w:r>
      <w:r w:rsidR="00142FB2">
        <w:rPr>
          <w:rFonts w:eastAsiaTheme="minorEastAsia" w:cstheme="minorHAnsi"/>
          <w:lang w:eastAsia="hr-HR"/>
        </w:rPr>
        <w:t>2</w:t>
      </w:r>
      <w:r>
        <w:rPr>
          <w:rFonts w:eastAsiaTheme="minorEastAsia" w:cstheme="minorHAnsi"/>
          <w:lang w:eastAsia="hr-HR"/>
        </w:rPr>
        <w:t xml:space="preserve">) u iznosu </w:t>
      </w:r>
      <w:r w:rsidR="009F246A">
        <w:rPr>
          <w:rFonts w:eastAsiaTheme="minorEastAsia" w:cstheme="minorHAnsi"/>
          <w:lang w:eastAsia="hr-HR"/>
        </w:rPr>
        <w:t xml:space="preserve">od </w:t>
      </w:r>
      <w:r w:rsidR="00C42DE6">
        <w:rPr>
          <w:rFonts w:eastAsiaTheme="minorEastAsia" w:cstheme="minorHAnsi"/>
          <w:lang w:eastAsia="hr-HR"/>
        </w:rPr>
        <w:t>2.634.038,17</w:t>
      </w:r>
      <w:r w:rsidR="00FC7D20">
        <w:rPr>
          <w:rFonts w:eastAsiaTheme="minorEastAsia" w:cstheme="minorHAnsi"/>
          <w:lang w:eastAsia="hr-HR"/>
        </w:rPr>
        <w:t xml:space="preserve"> eur</w:t>
      </w:r>
      <w:r w:rsidR="00501DB6">
        <w:rPr>
          <w:rFonts w:eastAsiaTheme="minorEastAsia" w:cstheme="minorHAnsi"/>
          <w:lang w:eastAsia="hr-HR"/>
        </w:rPr>
        <w:t>a</w:t>
      </w:r>
      <w:r w:rsidR="00FC7D20">
        <w:rPr>
          <w:rFonts w:eastAsiaTheme="minorEastAsia" w:cstheme="minorHAnsi"/>
          <w:lang w:eastAsia="hr-HR"/>
        </w:rPr>
        <w:t xml:space="preserve"> </w:t>
      </w:r>
      <w:r w:rsidR="00C42DE6">
        <w:rPr>
          <w:rFonts w:eastAsiaTheme="minorEastAsia" w:cstheme="minorHAnsi"/>
          <w:lang w:eastAsia="hr-HR"/>
        </w:rPr>
        <w:t>uvećanog</w:t>
      </w:r>
      <w:r>
        <w:rPr>
          <w:rFonts w:eastAsiaTheme="minorEastAsia" w:cstheme="minorHAnsi"/>
          <w:lang w:eastAsia="hr-HR"/>
        </w:rPr>
        <w:t xml:space="preserve"> za </w:t>
      </w:r>
      <w:r w:rsidR="00C42DE6">
        <w:rPr>
          <w:rFonts w:eastAsiaTheme="minorEastAsia" w:cstheme="minorHAnsi"/>
          <w:lang w:eastAsia="hr-HR"/>
        </w:rPr>
        <w:t>višak</w:t>
      </w:r>
      <w:r>
        <w:rPr>
          <w:rFonts w:eastAsiaTheme="minorEastAsia" w:cstheme="minorHAnsi"/>
          <w:lang w:eastAsia="hr-HR"/>
        </w:rPr>
        <w:t xml:space="preserve"> prihoda </w:t>
      </w:r>
      <w:r w:rsidR="006E2ADB">
        <w:rPr>
          <w:rFonts w:eastAsiaTheme="minorEastAsia" w:cstheme="minorHAnsi"/>
          <w:lang w:eastAsia="hr-HR"/>
        </w:rPr>
        <w:t>i</w:t>
      </w:r>
      <w:r>
        <w:rPr>
          <w:rFonts w:eastAsiaTheme="minorEastAsia" w:cstheme="minorHAnsi"/>
          <w:lang w:eastAsia="hr-HR"/>
        </w:rPr>
        <w:t xml:space="preserve"> primitaka tekućeg razdoblja (</w:t>
      </w:r>
      <w:r w:rsidR="00E31BBC">
        <w:rPr>
          <w:rFonts w:eastAsiaTheme="minorEastAsia" w:cstheme="minorHAnsi"/>
          <w:lang w:eastAsia="hr-HR"/>
        </w:rPr>
        <w:t>Š</w:t>
      </w:r>
      <w:r>
        <w:rPr>
          <w:rFonts w:eastAsiaTheme="minorEastAsia" w:cstheme="minorHAnsi"/>
          <w:lang w:eastAsia="hr-HR"/>
        </w:rPr>
        <w:t xml:space="preserve">ifra </w:t>
      </w:r>
      <w:r w:rsidR="00C42DE6">
        <w:rPr>
          <w:rFonts w:eastAsiaTheme="minorEastAsia" w:cstheme="minorHAnsi"/>
          <w:lang w:eastAsia="hr-HR"/>
        </w:rPr>
        <w:t>X</w:t>
      </w:r>
      <w:r>
        <w:rPr>
          <w:rFonts w:eastAsiaTheme="minorEastAsia" w:cstheme="minorHAnsi"/>
          <w:lang w:eastAsia="hr-HR"/>
        </w:rPr>
        <w:t xml:space="preserve">005) u iznosu od </w:t>
      </w:r>
      <w:r w:rsidR="00C42DE6">
        <w:rPr>
          <w:rFonts w:eastAsiaTheme="minorEastAsia" w:cstheme="minorHAnsi"/>
          <w:lang w:eastAsia="hr-HR"/>
        </w:rPr>
        <w:t>209.742,41</w:t>
      </w:r>
      <w:r>
        <w:rPr>
          <w:rFonts w:eastAsiaTheme="minorEastAsia" w:cstheme="minorHAnsi"/>
          <w:lang w:eastAsia="hr-HR"/>
        </w:rPr>
        <w:t xml:space="preserve"> </w:t>
      </w:r>
      <w:r w:rsidR="00FC7D20">
        <w:rPr>
          <w:rFonts w:eastAsiaTheme="minorEastAsia" w:cstheme="minorHAnsi"/>
          <w:lang w:eastAsia="hr-HR"/>
        </w:rPr>
        <w:t>eur</w:t>
      </w:r>
      <w:r w:rsidR="00501DB6">
        <w:rPr>
          <w:rFonts w:eastAsiaTheme="minorEastAsia" w:cstheme="minorHAnsi"/>
          <w:lang w:eastAsia="hr-HR"/>
        </w:rPr>
        <w:t>a</w:t>
      </w:r>
      <w:r>
        <w:rPr>
          <w:rFonts w:eastAsiaTheme="minorEastAsia" w:cstheme="minorHAnsi"/>
          <w:lang w:eastAsia="hr-HR"/>
        </w:rPr>
        <w:t>.</w:t>
      </w:r>
    </w:p>
    <w:p w:rsidR="00E91F5E" w:rsidRPr="0030496F" w:rsidRDefault="00E91F5E" w:rsidP="009F246A">
      <w:pPr>
        <w:widowControl w:val="0"/>
        <w:autoSpaceDE w:val="0"/>
        <w:autoSpaceDN w:val="0"/>
        <w:adjustRightInd w:val="0"/>
        <w:spacing w:before="240" w:after="120" w:line="240" w:lineRule="auto"/>
        <w:jc w:val="both"/>
        <w:rPr>
          <w:rFonts w:eastAsiaTheme="minorEastAsia" w:cstheme="minorHAnsi"/>
          <w:lang w:eastAsia="hr-HR"/>
        </w:rPr>
      </w:pPr>
      <w:r w:rsidRPr="0030496F">
        <w:rPr>
          <w:rFonts w:eastAsiaTheme="minorEastAsia" w:cstheme="minorHAnsi"/>
          <w:b/>
          <w:lang w:eastAsia="hr-HR"/>
        </w:rPr>
        <w:t>BILJEŠKA 1</w:t>
      </w:r>
      <w:r w:rsidR="009665E2">
        <w:rPr>
          <w:rFonts w:eastAsiaTheme="minorEastAsia" w:cstheme="minorHAnsi"/>
          <w:b/>
          <w:lang w:eastAsia="hr-HR"/>
        </w:rPr>
        <w:t>5</w:t>
      </w:r>
      <w:r w:rsidRPr="0030496F">
        <w:rPr>
          <w:rFonts w:eastAsiaTheme="minorEastAsia" w:cstheme="minorHAnsi"/>
          <w:b/>
          <w:lang w:eastAsia="hr-HR"/>
        </w:rPr>
        <w:t xml:space="preserve">. RASHODI BUDUĆEG RAZDOBLJA I NEDOSPJELA NAPLATA PRIHODA </w:t>
      </w:r>
      <w:r w:rsidR="00DB7BB0">
        <w:rPr>
          <w:rFonts w:eastAsiaTheme="minorEastAsia" w:cstheme="minorHAnsi"/>
          <w:b/>
          <w:lang w:eastAsia="hr-HR"/>
        </w:rPr>
        <w:t>(ŠIFRA 19)</w:t>
      </w:r>
    </w:p>
    <w:p w:rsidR="00F03A49" w:rsidRPr="00F03A49" w:rsidRDefault="00F03A49" w:rsidP="00F03A49">
      <w:pPr>
        <w:widowControl w:val="0"/>
        <w:overflowPunct w:val="0"/>
        <w:autoSpaceDE w:val="0"/>
        <w:autoSpaceDN w:val="0"/>
        <w:adjustRightInd w:val="0"/>
        <w:spacing w:before="120" w:after="120" w:line="240" w:lineRule="auto"/>
        <w:jc w:val="both"/>
        <w:rPr>
          <w:rFonts w:eastAsiaTheme="minorEastAsia" w:cstheme="minorHAnsi"/>
          <w:lang w:eastAsia="hr-HR"/>
        </w:rPr>
      </w:pPr>
      <w:r w:rsidRPr="00F03A49">
        <w:rPr>
          <w:rFonts w:eastAsiaTheme="minorEastAsia" w:cstheme="minorHAnsi"/>
          <w:lang w:eastAsia="hr-HR"/>
        </w:rPr>
        <w:t>Unaprijed plaćeni rashodi budućeg razdoblja (Šifra 191) iznose 4.661,56 eur</w:t>
      </w:r>
      <w:r w:rsidR="00501DB6">
        <w:rPr>
          <w:rFonts w:eastAsiaTheme="minorEastAsia" w:cstheme="minorHAnsi"/>
          <w:lang w:eastAsia="hr-HR"/>
        </w:rPr>
        <w:t>a</w:t>
      </w:r>
      <w:r w:rsidRPr="00F03A49">
        <w:rPr>
          <w:rFonts w:eastAsiaTheme="minorEastAsia" w:cstheme="minorHAnsi"/>
          <w:lang w:eastAsia="hr-HR"/>
        </w:rPr>
        <w:t xml:space="preserve">, </w:t>
      </w:r>
      <w:r w:rsidR="00142FB2">
        <w:rPr>
          <w:rFonts w:eastAsiaTheme="minorEastAsia" w:cstheme="minorHAnsi"/>
          <w:lang w:eastAsia="hr-HR"/>
        </w:rPr>
        <w:t>a odnose se na</w:t>
      </w:r>
      <w:r w:rsidR="008A185B">
        <w:rPr>
          <w:rFonts w:eastAsiaTheme="minorEastAsia" w:cstheme="minorHAnsi"/>
          <w:lang w:eastAsia="hr-HR"/>
        </w:rPr>
        <w:t xml:space="preserve"> </w:t>
      </w:r>
      <w:r w:rsidRPr="00F03A49">
        <w:rPr>
          <w:rFonts w:eastAsiaTheme="minorEastAsia" w:cstheme="minorHAnsi"/>
          <w:lang w:eastAsia="hr-HR"/>
        </w:rPr>
        <w:t xml:space="preserve">obvezu prema Općini </w:t>
      </w:r>
      <w:proofErr w:type="spellStart"/>
      <w:r w:rsidRPr="00F03A49">
        <w:rPr>
          <w:rFonts w:eastAsiaTheme="minorEastAsia" w:cstheme="minorHAnsi"/>
          <w:lang w:eastAsia="hr-HR"/>
        </w:rPr>
        <w:t>Viškovo</w:t>
      </w:r>
      <w:proofErr w:type="spellEnd"/>
      <w:r w:rsidRPr="00F03A49">
        <w:rPr>
          <w:rFonts w:eastAsiaTheme="minorEastAsia" w:cstheme="minorHAnsi"/>
          <w:lang w:eastAsia="hr-HR"/>
        </w:rPr>
        <w:t xml:space="preserve"> za sufinanciranje otkupa zemljišta koja nisu utrošena do kraja obračunskog razdoblja.</w:t>
      </w:r>
    </w:p>
    <w:p w:rsidR="009F246A" w:rsidRDefault="009F246A">
      <w:pPr>
        <w:spacing w:after="160" w:line="259" w:lineRule="auto"/>
        <w:rPr>
          <w:rFonts w:eastAsiaTheme="minorEastAsia" w:cstheme="minorHAnsi"/>
          <w:b/>
          <w:bCs/>
          <w:sz w:val="28"/>
          <w:lang w:eastAsia="hr-HR"/>
        </w:rPr>
      </w:pPr>
      <w:r>
        <w:rPr>
          <w:rFonts w:eastAsiaTheme="minorEastAsia" w:cstheme="minorHAnsi"/>
          <w:b/>
          <w:bCs/>
          <w:sz w:val="28"/>
          <w:lang w:eastAsia="hr-HR"/>
        </w:rPr>
        <w:br w:type="page"/>
      </w:r>
    </w:p>
    <w:p w:rsidR="00293B8A" w:rsidRPr="00B149DB" w:rsidRDefault="00293B8A" w:rsidP="00B149DB">
      <w:pPr>
        <w:widowControl w:val="0"/>
        <w:autoSpaceDE w:val="0"/>
        <w:autoSpaceDN w:val="0"/>
        <w:adjustRightInd w:val="0"/>
        <w:spacing w:before="120" w:after="120" w:line="240" w:lineRule="auto"/>
        <w:jc w:val="center"/>
        <w:rPr>
          <w:rFonts w:eastAsiaTheme="minorEastAsia" w:cstheme="minorHAnsi"/>
          <w:lang w:eastAsia="hr-HR"/>
        </w:rPr>
      </w:pPr>
      <w:r w:rsidRPr="00482FE3">
        <w:rPr>
          <w:rFonts w:eastAsiaTheme="minorEastAsia" w:cstheme="minorHAnsi"/>
          <w:b/>
          <w:bCs/>
          <w:sz w:val="28"/>
          <w:lang w:eastAsia="hr-HR"/>
        </w:rPr>
        <w:lastRenderedPageBreak/>
        <w:t>BILJEŠKE UZ IZVJEŠTAJ O PROMJENAMA U VRIJEDNOSTI</w:t>
      </w:r>
    </w:p>
    <w:p w:rsidR="00293B8A" w:rsidRPr="00482FE3" w:rsidRDefault="00293B8A" w:rsidP="009D2427">
      <w:pPr>
        <w:widowControl w:val="0"/>
        <w:overflowPunct w:val="0"/>
        <w:autoSpaceDE w:val="0"/>
        <w:autoSpaceDN w:val="0"/>
        <w:adjustRightInd w:val="0"/>
        <w:spacing w:after="240" w:line="240" w:lineRule="auto"/>
        <w:jc w:val="center"/>
        <w:rPr>
          <w:rFonts w:eastAsiaTheme="minorEastAsia" w:cstheme="minorHAnsi"/>
          <w:b/>
          <w:sz w:val="28"/>
          <w:lang w:eastAsia="hr-HR"/>
        </w:rPr>
      </w:pPr>
      <w:r w:rsidRPr="00482FE3">
        <w:rPr>
          <w:rFonts w:eastAsiaTheme="minorEastAsia" w:cstheme="minorHAnsi"/>
          <w:b/>
          <w:bCs/>
          <w:sz w:val="28"/>
          <w:lang w:eastAsia="hr-HR"/>
        </w:rPr>
        <w:t>I OBUJMU IMOVINE I OBVEZA</w:t>
      </w:r>
      <w:r w:rsidRPr="00482FE3">
        <w:rPr>
          <w:rFonts w:eastAsiaTheme="minorEastAsia" w:cstheme="minorHAnsi"/>
          <w:b/>
          <w:sz w:val="28"/>
          <w:lang w:eastAsia="hr-HR"/>
        </w:rPr>
        <w:t xml:space="preserve"> </w:t>
      </w:r>
      <w:r w:rsidRPr="00482FE3">
        <w:rPr>
          <w:rFonts w:eastAsiaTheme="minorEastAsia" w:cstheme="minorHAnsi"/>
          <w:b/>
          <w:bCs/>
          <w:sz w:val="28"/>
          <w:lang w:eastAsia="hr-HR"/>
        </w:rPr>
        <w:t>(OBRAZAC P-VRIO)</w:t>
      </w:r>
    </w:p>
    <w:p w:rsidR="00293B8A" w:rsidRPr="00C713C7" w:rsidRDefault="0030496F"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bCs/>
          <w:lang w:eastAsia="hr-HR"/>
        </w:rPr>
        <w:t>BILJEŠKA 1</w:t>
      </w:r>
      <w:r w:rsidR="009665E2">
        <w:rPr>
          <w:rFonts w:eastAsiaTheme="minorEastAsia" w:cstheme="minorHAnsi"/>
          <w:b/>
          <w:bCs/>
          <w:lang w:eastAsia="hr-HR"/>
        </w:rPr>
        <w:t>6</w:t>
      </w:r>
      <w:r w:rsidR="00293B8A" w:rsidRPr="00C713C7">
        <w:rPr>
          <w:rFonts w:eastAsiaTheme="minorEastAsia" w:cstheme="minorHAnsi"/>
          <w:b/>
          <w:bCs/>
          <w:lang w:eastAsia="hr-HR"/>
        </w:rPr>
        <w:t xml:space="preserve">. IZVJEŠTAJ O PROMJENAMA U VRIJEDNOSTI I OBUJMU IMOVINE I OBVEZA </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Izvještaj o promjenama u vrijednosti i obujmu imovine i obveza prikazuje sve promjene u vrijednosti i obujmu imovine i obveza, odnosno otpis potraživanja, otpis obveza i ostale promjene koje su se iskazale na imovini i obvezama.</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 xml:space="preserve">U promatranom obračunskom razdoblju prikazane su promjene u obujmu nefinancijske imovine i promjene u vrijednosti obveza i to za sljedeće promjene: </w:t>
      </w:r>
    </w:p>
    <w:p w:rsidR="00C42DE6" w:rsidRPr="00C42DE6" w:rsidRDefault="00C42DE6" w:rsidP="00C42DE6">
      <w:pPr>
        <w:spacing w:before="120" w:after="120" w:line="240" w:lineRule="auto"/>
        <w:jc w:val="both"/>
        <w:rPr>
          <w:rFonts w:eastAsia="Times New Roman" w:cstheme="minorHAnsi"/>
          <w:lang w:eastAsia="hr-HR"/>
        </w:rPr>
      </w:pPr>
      <w:r w:rsidRPr="00C42DE6">
        <w:rPr>
          <w:rFonts w:eastAsia="Times New Roman" w:cstheme="minorHAnsi"/>
          <w:lang w:eastAsia="hr-HR"/>
        </w:rPr>
        <w:t xml:space="preserve">Smanjenje knjigovodstvene vrijednosti odnosi se na prekategorizaciju ceste ŽC5017 </w:t>
      </w:r>
      <w:proofErr w:type="spellStart"/>
      <w:r w:rsidRPr="00C42DE6">
        <w:rPr>
          <w:rFonts w:eastAsia="Times New Roman" w:cstheme="minorHAnsi"/>
          <w:lang w:eastAsia="hr-HR"/>
        </w:rPr>
        <w:t>Marčelji</w:t>
      </w:r>
      <w:proofErr w:type="spellEnd"/>
      <w:r w:rsidRPr="00C42DE6">
        <w:rPr>
          <w:rFonts w:eastAsia="Times New Roman" w:cstheme="minorHAnsi"/>
          <w:lang w:eastAsia="hr-HR"/>
        </w:rPr>
        <w:t xml:space="preserve"> (ŽC5215)–</w:t>
      </w:r>
      <w:proofErr w:type="spellStart"/>
      <w:r w:rsidRPr="00C42DE6">
        <w:rPr>
          <w:rFonts w:eastAsia="Times New Roman" w:cstheme="minorHAnsi"/>
          <w:lang w:eastAsia="hr-HR"/>
        </w:rPr>
        <w:t>Saršoni</w:t>
      </w:r>
      <w:proofErr w:type="spellEnd"/>
      <w:r w:rsidRPr="00C42DE6">
        <w:rPr>
          <w:rFonts w:eastAsia="Times New Roman" w:cstheme="minorHAnsi"/>
          <w:lang w:eastAsia="hr-HR"/>
        </w:rPr>
        <w:t xml:space="preserve"> - </w:t>
      </w:r>
      <w:proofErr w:type="spellStart"/>
      <w:r w:rsidRPr="00C42DE6">
        <w:rPr>
          <w:rFonts w:eastAsia="Times New Roman" w:cstheme="minorHAnsi"/>
          <w:lang w:eastAsia="hr-HR"/>
        </w:rPr>
        <w:t>a.g.Grada</w:t>
      </w:r>
      <w:proofErr w:type="spellEnd"/>
      <w:r w:rsidRPr="00C42DE6">
        <w:rPr>
          <w:rFonts w:eastAsia="Times New Roman" w:cstheme="minorHAnsi"/>
          <w:lang w:eastAsia="hr-HR"/>
        </w:rPr>
        <w:t xml:space="preserve"> Rijeke u DC557 Lipa (DC8)-Klana-</w:t>
      </w:r>
      <w:proofErr w:type="spellStart"/>
      <w:r w:rsidRPr="00C42DE6">
        <w:rPr>
          <w:rFonts w:eastAsia="Times New Roman" w:cstheme="minorHAnsi"/>
          <w:lang w:eastAsia="hr-HR"/>
        </w:rPr>
        <w:t>Marčelji</w:t>
      </w:r>
      <w:proofErr w:type="spellEnd"/>
      <w:r w:rsidRPr="00C42DE6">
        <w:rPr>
          <w:rFonts w:eastAsia="Times New Roman" w:cstheme="minorHAnsi"/>
          <w:lang w:eastAsia="hr-HR"/>
        </w:rPr>
        <w:t xml:space="preserve"> (ŽC5023/ŽC5215) temeljem Odluke o izmjenama i dopunama odluke o razvrstavanju javnih cesta („Narodne novine“, broj 118/2025) i Zapisnikom o prijenosu ceste ŽC5017(dio) Lipa (DC8)-Klana-</w:t>
      </w:r>
      <w:proofErr w:type="spellStart"/>
      <w:r w:rsidRPr="00C42DE6">
        <w:rPr>
          <w:rFonts w:eastAsia="Times New Roman" w:cstheme="minorHAnsi"/>
          <w:lang w:eastAsia="hr-HR"/>
        </w:rPr>
        <w:t>Marčelji</w:t>
      </w:r>
      <w:proofErr w:type="spellEnd"/>
      <w:r w:rsidRPr="00C42DE6">
        <w:rPr>
          <w:rFonts w:eastAsia="Times New Roman" w:cstheme="minorHAnsi"/>
          <w:lang w:eastAsia="hr-HR"/>
        </w:rPr>
        <w:t xml:space="preserve"> (ŽC5023/ŽC5215). Ukupna duljina ceste po Odluci o razvrstavanju javnih cesta smanjuje se za 12,074 km i sada iznosi 4,498 km. Nabavna vrijednost ceste koja se prenosi je 8.023.293,41 eura, otpisana vrijednost 4.115.949,52 eura te sadašnja vrijednost 3.907.343,89 eura.</w:t>
      </w:r>
    </w:p>
    <w:p w:rsidR="00C42DE6" w:rsidRPr="00C42DE6" w:rsidRDefault="00C42DE6" w:rsidP="00C42DE6">
      <w:pPr>
        <w:spacing w:before="120" w:after="120" w:line="240" w:lineRule="auto"/>
        <w:jc w:val="both"/>
        <w:rPr>
          <w:rFonts w:eastAsia="Times New Roman" w:cstheme="minorHAnsi"/>
          <w:lang w:eastAsia="hr-HR"/>
        </w:rPr>
      </w:pPr>
      <w:r w:rsidRPr="00C42DE6">
        <w:rPr>
          <w:rFonts w:eastAsia="Times New Roman" w:cstheme="minorHAnsi"/>
          <w:lang w:eastAsia="hr-HR"/>
        </w:rPr>
        <w:t xml:space="preserve">Osim navedenog u 2025. godini povećana je knjigovodstvena vrijednost ceste ŽC5219 Bribir (ŽC5062)–Gornji </w:t>
      </w:r>
      <w:proofErr w:type="spellStart"/>
      <w:r w:rsidRPr="00C42DE6">
        <w:rPr>
          <w:rFonts w:eastAsia="Times New Roman" w:cstheme="minorHAnsi"/>
          <w:lang w:eastAsia="hr-HR"/>
        </w:rPr>
        <w:t>Zagon</w:t>
      </w:r>
      <w:proofErr w:type="spellEnd"/>
      <w:r w:rsidRPr="00C42DE6">
        <w:rPr>
          <w:rFonts w:eastAsia="Times New Roman" w:cstheme="minorHAnsi"/>
          <w:lang w:eastAsia="hr-HR"/>
        </w:rPr>
        <w:t xml:space="preserve"> (ŽC5094) temeljem Zapisnika o prijenosu nerazvrstane ceste PG 10 LUKOVO, upisane kao </w:t>
      </w:r>
      <w:proofErr w:type="spellStart"/>
      <w:r w:rsidRPr="00C42DE6">
        <w:rPr>
          <w:rFonts w:eastAsia="Times New Roman" w:cstheme="minorHAnsi"/>
          <w:lang w:eastAsia="hr-HR"/>
        </w:rPr>
        <w:t>k.č</w:t>
      </w:r>
      <w:proofErr w:type="spellEnd"/>
      <w:r w:rsidRPr="00C42DE6">
        <w:rPr>
          <w:rFonts w:eastAsia="Times New Roman" w:cstheme="minorHAnsi"/>
          <w:lang w:eastAsia="hr-HR"/>
        </w:rPr>
        <w:t xml:space="preserve">. 21080, k.o. Novi i temeljem Odluke o razvrstavanju javnih cesta („Narodne novine“, broj 59/2023) u županijsku cestu ŽC5219 Bribir (ŽC5062)–Gornji </w:t>
      </w:r>
      <w:proofErr w:type="spellStart"/>
      <w:r w:rsidRPr="00C42DE6">
        <w:rPr>
          <w:rFonts w:eastAsia="Times New Roman" w:cstheme="minorHAnsi"/>
          <w:lang w:eastAsia="hr-HR"/>
        </w:rPr>
        <w:t>Zagon</w:t>
      </w:r>
      <w:proofErr w:type="spellEnd"/>
      <w:r w:rsidRPr="00C42DE6">
        <w:rPr>
          <w:rFonts w:eastAsia="Times New Roman" w:cstheme="minorHAnsi"/>
          <w:lang w:eastAsia="hr-HR"/>
        </w:rPr>
        <w:t xml:space="preserve"> (ŽC5094). Predano je 2,13 km odnosno onaj dio ceste koji se nalazi unutar područja Općine Vinodolske. Temeljem navedenog povećana je knjigovodstvena vrijednost ceste za 632.088,51 eura. Ukupna duljina ceste po Odluci o razvrstavanju javnih cesta iznosi 7,98 km. </w:t>
      </w:r>
    </w:p>
    <w:p w:rsidR="008D334F" w:rsidRDefault="00C42DE6" w:rsidP="00BF2D90">
      <w:pPr>
        <w:spacing w:after="0" w:line="240" w:lineRule="auto"/>
        <w:jc w:val="both"/>
        <w:rPr>
          <w:rFonts w:eastAsiaTheme="minorEastAsia" w:cstheme="minorHAnsi"/>
          <w:noProof/>
          <w:lang w:eastAsia="hr-HR"/>
        </w:rPr>
      </w:pPr>
      <w:r>
        <w:rPr>
          <w:rFonts w:eastAsiaTheme="minorEastAsia" w:cstheme="minorHAnsi"/>
          <w:noProof/>
          <w:lang w:eastAsia="hr-HR"/>
        </w:rPr>
        <w:t>U 2025. godini smanjen je obujam imovine za ispravak vrijednosti proizvedene dugotrajne imovine za 21.097.058,83 eura</w:t>
      </w:r>
    </w:p>
    <w:p w:rsidR="009F246A" w:rsidRDefault="009F246A">
      <w:pPr>
        <w:spacing w:after="160" w:line="259" w:lineRule="auto"/>
        <w:rPr>
          <w:rFonts w:eastAsiaTheme="minorEastAsia" w:cstheme="minorHAnsi"/>
          <w:b/>
          <w:bCs/>
          <w:lang w:eastAsia="hr-HR"/>
        </w:rPr>
      </w:pPr>
      <w:r>
        <w:rPr>
          <w:rFonts w:eastAsiaTheme="minorEastAsia" w:cstheme="minorHAnsi"/>
          <w:b/>
          <w:bCs/>
          <w:lang w:eastAsia="hr-HR"/>
        </w:rPr>
        <w:br w:type="page"/>
      </w:r>
    </w:p>
    <w:p w:rsidR="00293B8A" w:rsidRPr="008A185B" w:rsidRDefault="00293B8A" w:rsidP="00B149DB">
      <w:pPr>
        <w:spacing w:before="120" w:after="120" w:line="240" w:lineRule="auto"/>
        <w:jc w:val="center"/>
        <w:rPr>
          <w:rFonts w:eastAsiaTheme="minorEastAsia" w:cstheme="minorHAnsi"/>
          <w:b/>
          <w:bCs/>
          <w:lang w:eastAsia="hr-HR"/>
        </w:rPr>
      </w:pPr>
      <w:r w:rsidRPr="00482FE3">
        <w:rPr>
          <w:rFonts w:eastAsiaTheme="minorEastAsia" w:cstheme="minorHAnsi"/>
          <w:b/>
          <w:bCs/>
          <w:sz w:val="28"/>
          <w:lang w:eastAsia="hr-HR"/>
        </w:rPr>
        <w:lastRenderedPageBreak/>
        <w:t>BILJEŠKE UZ IZVJEŠTAJ O OBVEZAMA (OBVEZE)</w:t>
      </w:r>
    </w:p>
    <w:p w:rsidR="00293B8A" w:rsidRPr="00C713C7" w:rsidRDefault="009C136D"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bCs/>
          <w:lang w:eastAsia="hr-HR"/>
        </w:rPr>
        <w:t>BILJEŠKA 1</w:t>
      </w:r>
      <w:r w:rsidR="00B149DB">
        <w:rPr>
          <w:rFonts w:eastAsiaTheme="minorEastAsia" w:cstheme="minorHAnsi"/>
          <w:b/>
          <w:bCs/>
          <w:lang w:eastAsia="hr-HR"/>
        </w:rPr>
        <w:t>7</w:t>
      </w:r>
      <w:r w:rsidR="00293B8A" w:rsidRPr="00C713C7">
        <w:rPr>
          <w:rFonts w:eastAsiaTheme="minorEastAsia" w:cstheme="minorHAnsi"/>
          <w:b/>
          <w:bCs/>
          <w:lang w:eastAsia="hr-HR"/>
        </w:rPr>
        <w:t>. IZVJEŠTAJ O OBVEZAMA</w:t>
      </w:r>
    </w:p>
    <w:p w:rsidR="00293B8A" w:rsidRPr="00293B8A" w:rsidRDefault="00293B8A" w:rsidP="009D2427">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Izvještaj o obvezama je financijski izvještaj koji pruža informaciju o obvezama za rashode poslovanja, obvezama za nabavu nefinancijske imovine i obvezama za financijsku imovinu, na način da se iskazuje stanje obveza na početku izvještajnog razdoblja, povećanje i podmirenje obveza u izvještajnom razdoblju, te stanje obveza na kraju izvještajnog razdoblja.</w:t>
      </w:r>
    </w:p>
    <w:p w:rsidR="00293B8A" w:rsidRDefault="00293B8A" w:rsidP="007C30CC">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kraju izvještajnog razdoblja 31. prosinca 202</w:t>
      </w:r>
      <w:r w:rsidR="00C42DE6">
        <w:rPr>
          <w:rFonts w:eastAsiaTheme="minorEastAsia" w:cstheme="minorHAnsi"/>
          <w:lang w:eastAsia="hr-HR"/>
        </w:rPr>
        <w:t>5</w:t>
      </w:r>
      <w:r w:rsidRPr="00293B8A">
        <w:rPr>
          <w:rFonts w:eastAsiaTheme="minorEastAsia" w:cstheme="minorHAnsi"/>
          <w:lang w:eastAsia="hr-HR"/>
        </w:rPr>
        <w:t>. godine stanje ned</w:t>
      </w:r>
      <w:r w:rsidR="00C713C7">
        <w:rPr>
          <w:rFonts w:eastAsiaTheme="minorEastAsia" w:cstheme="minorHAnsi"/>
          <w:lang w:eastAsia="hr-HR"/>
        </w:rPr>
        <w:t xml:space="preserve">ospjelih obveza iznosi ukupno </w:t>
      </w:r>
      <w:r w:rsidR="00C42DE6">
        <w:rPr>
          <w:rFonts w:eastAsiaTheme="minorEastAsia" w:cstheme="minorHAnsi"/>
          <w:lang w:eastAsia="hr-HR"/>
        </w:rPr>
        <w:t>1.934.756,19</w:t>
      </w:r>
      <w:r w:rsidR="00BF2D90">
        <w:rPr>
          <w:rFonts w:eastAsiaTheme="minorEastAsia" w:cstheme="minorHAnsi"/>
          <w:lang w:eastAsia="hr-HR"/>
        </w:rPr>
        <w:t xml:space="preserve"> eur</w:t>
      </w:r>
      <w:r w:rsidR="00501DB6">
        <w:rPr>
          <w:rFonts w:eastAsiaTheme="minorEastAsia" w:cstheme="minorHAnsi"/>
          <w:lang w:eastAsia="hr-HR"/>
        </w:rPr>
        <w:t>a</w:t>
      </w:r>
      <w:r w:rsidRPr="00293B8A">
        <w:rPr>
          <w:rFonts w:eastAsiaTheme="minorEastAsia" w:cstheme="minorHAnsi"/>
          <w:lang w:eastAsia="hr-HR"/>
        </w:rPr>
        <w:t>, a odnosi se na stanje obveza za rashode poslovanja</w:t>
      </w:r>
      <w:r w:rsidR="009C136D">
        <w:rPr>
          <w:rFonts w:eastAsiaTheme="minorEastAsia" w:cstheme="minorHAnsi"/>
          <w:lang w:eastAsia="hr-HR"/>
        </w:rPr>
        <w:t xml:space="preserve"> u iznosu od </w:t>
      </w:r>
      <w:r w:rsidR="00C42DE6">
        <w:rPr>
          <w:rFonts w:eastAsiaTheme="minorEastAsia" w:cstheme="minorHAnsi"/>
          <w:lang w:eastAsia="hr-HR"/>
        </w:rPr>
        <w:t>718.674,18</w:t>
      </w:r>
      <w:r w:rsidR="00BF2D90">
        <w:rPr>
          <w:rFonts w:eastAsiaTheme="minorEastAsia" w:cstheme="minorHAnsi"/>
          <w:lang w:eastAsia="hr-HR"/>
        </w:rPr>
        <w:t xml:space="preserve"> eur</w:t>
      </w:r>
      <w:r w:rsidR="00501DB6">
        <w:rPr>
          <w:rFonts w:eastAsiaTheme="minorEastAsia" w:cstheme="minorHAnsi"/>
          <w:lang w:eastAsia="hr-HR"/>
        </w:rPr>
        <w:t>a</w:t>
      </w:r>
      <w:r w:rsidR="00355AB8">
        <w:rPr>
          <w:rFonts w:eastAsiaTheme="minorEastAsia" w:cstheme="minorHAnsi"/>
          <w:lang w:eastAsia="hr-HR"/>
        </w:rPr>
        <w:t>,</w:t>
      </w:r>
      <w:r w:rsidR="00BF2D90">
        <w:rPr>
          <w:rFonts w:eastAsiaTheme="minorEastAsia" w:cstheme="minorHAnsi"/>
          <w:lang w:eastAsia="hr-HR"/>
        </w:rPr>
        <w:t xml:space="preserve"> </w:t>
      </w:r>
      <w:r w:rsidR="009C136D">
        <w:rPr>
          <w:rFonts w:eastAsiaTheme="minorEastAsia" w:cstheme="minorHAnsi"/>
          <w:lang w:eastAsia="hr-HR"/>
        </w:rPr>
        <w:t xml:space="preserve">na stanje obaveza za nabavu nefinancijske imovine u iznosu od </w:t>
      </w:r>
      <w:r w:rsidR="00C42DE6">
        <w:rPr>
          <w:rFonts w:eastAsiaTheme="minorEastAsia" w:cstheme="minorHAnsi"/>
          <w:lang w:eastAsia="hr-HR"/>
        </w:rPr>
        <w:t>14.104,82</w:t>
      </w:r>
      <w:r w:rsidR="009C136D">
        <w:rPr>
          <w:rFonts w:eastAsiaTheme="minorEastAsia" w:cstheme="minorHAnsi"/>
          <w:lang w:eastAsia="hr-HR"/>
        </w:rPr>
        <w:t xml:space="preserve"> </w:t>
      </w:r>
      <w:r w:rsidR="00BF2D90">
        <w:rPr>
          <w:rFonts w:eastAsiaTheme="minorEastAsia" w:cstheme="minorHAnsi"/>
          <w:lang w:eastAsia="hr-HR"/>
        </w:rPr>
        <w:t>eur</w:t>
      </w:r>
      <w:r w:rsidR="00501DB6">
        <w:rPr>
          <w:rFonts w:eastAsiaTheme="minorEastAsia" w:cstheme="minorHAnsi"/>
          <w:lang w:eastAsia="hr-HR"/>
        </w:rPr>
        <w:t>a</w:t>
      </w:r>
      <w:r w:rsidR="00C42DE6">
        <w:rPr>
          <w:rFonts w:eastAsiaTheme="minorEastAsia" w:cstheme="minorHAnsi"/>
          <w:lang w:eastAsia="hr-HR"/>
        </w:rPr>
        <w:t>,</w:t>
      </w:r>
      <w:r w:rsidR="00501DB6">
        <w:rPr>
          <w:rFonts w:eastAsiaTheme="minorEastAsia" w:cstheme="minorHAnsi"/>
          <w:lang w:eastAsia="hr-HR"/>
        </w:rPr>
        <w:t xml:space="preserve"> na obveze za financijsku imovinu 1.</w:t>
      </w:r>
      <w:r w:rsidR="00C42DE6">
        <w:rPr>
          <w:rFonts w:eastAsiaTheme="minorEastAsia" w:cstheme="minorHAnsi"/>
          <w:lang w:eastAsia="hr-HR"/>
        </w:rPr>
        <w:t>2</w:t>
      </w:r>
      <w:r w:rsidR="00501DB6">
        <w:rPr>
          <w:rFonts w:eastAsiaTheme="minorEastAsia" w:cstheme="minorHAnsi"/>
          <w:lang w:eastAsia="hr-HR"/>
        </w:rPr>
        <w:t>00.000,00 eura</w:t>
      </w:r>
      <w:r w:rsidR="00C42DE6">
        <w:rPr>
          <w:rFonts w:eastAsiaTheme="minorEastAsia" w:cstheme="minorHAnsi"/>
          <w:lang w:eastAsia="hr-HR"/>
        </w:rPr>
        <w:t xml:space="preserve"> te na obveze za predujmove, depozite, </w:t>
      </w:r>
      <w:proofErr w:type="spellStart"/>
      <w:r w:rsidR="00C42DE6">
        <w:rPr>
          <w:rFonts w:eastAsiaTheme="minorEastAsia" w:cstheme="minorHAnsi"/>
          <w:lang w:eastAsia="hr-HR"/>
        </w:rPr>
        <w:t>jamčevne</w:t>
      </w:r>
      <w:proofErr w:type="spellEnd"/>
      <w:r w:rsidR="00C42DE6">
        <w:rPr>
          <w:rFonts w:eastAsiaTheme="minorEastAsia" w:cstheme="minorHAnsi"/>
          <w:lang w:eastAsia="hr-HR"/>
        </w:rPr>
        <w:t xml:space="preserve"> </w:t>
      </w:r>
      <w:proofErr w:type="spellStart"/>
      <w:r w:rsidR="00C42DE6">
        <w:rPr>
          <w:rFonts w:eastAsiaTheme="minorEastAsia" w:cstheme="minorHAnsi"/>
          <w:lang w:eastAsia="hr-HR"/>
        </w:rPr>
        <w:t>pologe</w:t>
      </w:r>
      <w:proofErr w:type="spellEnd"/>
      <w:r w:rsidR="00C42DE6">
        <w:rPr>
          <w:rFonts w:eastAsiaTheme="minorEastAsia" w:cstheme="minorHAnsi"/>
          <w:lang w:eastAsia="hr-HR"/>
        </w:rPr>
        <w:t xml:space="preserve"> i tuđe prihode.</w:t>
      </w:r>
    </w:p>
    <w:p w:rsidR="009F246A" w:rsidRDefault="009F246A">
      <w:pPr>
        <w:spacing w:after="160" w:line="259" w:lineRule="auto"/>
        <w:rPr>
          <w:rFonts w:eastAsiaTheme="minorEastAsia" w:cstheme="minorHAnsi"/>
          <w:b/>
          <w:bCs/>
          <w:sz w:val="28"/>
          <w:lang w:eastAsia="hr-HR"/>
        </w:rPr>
      </w:pPr>
      <w:r>
        <w:rPr>
          <w:rFonts w:eastAsiaTheme="minorEastAsia" w:cstheme="minorHAnsi"/>
          <w:b/>
          <w:bCs/>
          <w:sz w:val="28"/>
          <w:lang w:eastAsia="hr-HR"/>
        </w:rPr>
        <w:br w:type="page"/>
      </w:r>
    </w:p>
    <w:p w:rsidR="008A185B" w:rsidRDefault="008A185B" w:rsidP="008A185B">
      <w:pPr>
        <w:spacing w:before="120" w:after="120" w:line="240" w:lineRule="auto"/>
        <w:jc w:val="center"/>
        <w:rPr>
          <w:rFonts w:eastAsiaTheme="minorEastAsia" w:cstheme="minorHAnsi"/>
          <w:b/>
          <w:bCs/>
          <w:sz w:val="28"/>
          <w:lang w:eastAsia="hr-HR"/>
        </w:rPr>
      </w:pPr>
      <w:r w:rsidRPr="00482FE3">
        <w:rPr>
          <w:rFonts w:eastAsiaTheme="minorEastAsia" w:cstheme="minorHAnsi"/>
          <w:b/>
          <w:bCs/>
          <w:sz w:val="28"/>
          <w:lang w:eastAsia="hr-HR"/>
        </w:rPr>
        <w:lastRenderedPageBreak/>
        <w:t xml:space="preserve">BILJEŠKE UZ IZVJEŠTAJ O </w:t>
      </w:r>
      <w:r>
        <w:rPr>
          <w:rFonts w:eastAsiaTheme="minorEastAsia" w:cstheme="minorHAnsi"/>
          <w:b/>
          <w:bCs/>
          <w:sz w:val="28"/>
          <w:lang w:eastAsia="hr-HR"/>
        </w:rPr>
        <w:t xml:space="preserve">RASHODIMA PREMA FUNKCIJSKOJ KLASIFIKACIJI </w:t>
      </w:r>
    </w:p>
    <w:p w:rsidR="008A185B" w:rsidRPr="008A185B" w:rsidRDefault="008A185B" w:rsidP="008A185B">
      <w:pPr>
        <w:spacing w:before="120" w:after="120" w:line="240" w:lineRule="auto"/>
        <w:jc w:val="center"/>
        <w:rPr>
          <w:rFonts w:eastAsiaTheme="minorEastAsia" w:cstheme="minorHAnsi"/>
          <w:b/>
          <w:bCs/>
          <w:lang w:eastAsia="hr-HR"/>
        </w:rPr>
      </w:pPr>
      <w:r w:rsidRPr="00482FE3">
        <w:rPr>
          <w:rFonts w:eastAsiaTheme="minorEastAsia" w:cstheme="minorHAnsi"/>
          <w:b/>
          <w:bCs/>
          <w:sz w:val="28"/>
          <w:lang w:eastAsia="hr-HR"/>
        </w:rPr>
        <w:t>(</w:t>
      </w:r>
      <w:r>
        <w:rPr>
          <w:rFonts w:eastAsiaTheme="minorEastAsia" w:cstheme="minorHAnsi"/>
          <w:b/>
          <w:bCs/>
          <w:sz w:val="28"/>
          <w:lang w:eastAsia="hr-HR"/>
        </w:rPr>
        <w:t>RAS-funkcijski</w:t>
      </w:r>
      <w:r w:rsidRPr="00482FE3">
        <w:rPr>
          <w:rFonts w:eastAsiaTheme="minorEastAsia" w:cstheme="minorHAnsi"/>
          <w:b/>
          <w:bCs/>
          <w:sz w:val="28"/>
          <w:lang w:eastAsia="hr-HR"/>
        </w:rPr>
        <w:t>)</w:t>
      </w:r>
    </w:p>
    <w:p w:rsidR="008A185B" w:rsidRPr="00C713C7" w:rsidRDefault="008A185B" w:rsidP="009F246A">
      <w:pPr>
        <w:widowControl w:val="0"/>
        <w:autoSpaceDE w:val="0"/>
        <w:autoSpaceDN w:val="0"/>
        <w:adjustRightInd w:val="0"/>
        <w:spacing w:before="240" w:after="120" w:line="240" w:lineRule="auto"/>
        <w:jc w:val="both"/>
        <w:rPr>
          <w:rFonts w:eastAsiaTheme="minorEastAsia" w:cstheme="minorHAnsi"/>
          <w:b/>
          <w:lang w:eastAsia="hr-HR"/>
        </w:rPr>
      </w:pPr>
      <w:r>
        <w:rPr>
          <w:rFonts w:eastAsiaTheme="minorEastAsia" w:cstheme="minorHAnsi"/>
          <w:b/>
          <w:bCs/>
          <w:lang w:eastAsia="hr-HR"/>
        </w:rPr>
        <w:t>BILJEŠKA 1</w:t>
      </w:r>
      <w:r w:rsidR="00B149DB">
        <w:rPr>
          <w:rFonts w:eastAsiaTheme="minorEastAsia" w:cstheme="minorHAnsi"/>
          <w:b/>
          <w:bCs/>
          <w:lang w:eastAsia="hr-HR"/>
        </w:rPr>
        <w:t>8</w:t>
      </w:r>
      <w:r w:rsidRPr="00C713C7">
        <w:rPr>
          <w:rFonts w:eastAsiaTheme="minorEastAsia" w:cstheme="minorHAnsi"/>
          <w:b/>
          <w:bCs/>
          <w:lang w:eastAsia="hr-HR"/>
        </w:rPr>
        <w:t xml:space="preserve">. IZVJEŠTAJ O </w:t>
      </w:r>
      <w:r>
        <w:rPr>
          <w:rFonts w:eastAsiaTheme="minorEastAsia" w:cstheme="minorHAnsi"/>
          <w:b/>
          <w:bCs/>
          <w:lang w:eastAsia="hr-HR"/>
        </w:rPr>
        <w:t>RASHODIMA PREMA FUNKCIJSKOJ KLASIFIKACIJI</w:t>
      </w:r>
    </w:p>
    <w:p w:rsidR="008A185B" w:rsidRPr="00293B8A" w:rsidRDefault="00780EEC" w:rsidP="008A185B">
      <w:pPr>
        <w:widowControl w:val="0"/>
        <w:overflowPunct w:val="0"/>
        <w:autoSpaceDE w:val="0"/>
        <w:autoSpaceDN w:val="0"/>
        <w:adjustRightInd w:val="0"/>
        <w:spacing w:before="120" w:after="120" w:line="240" w:lineRule="auto"/>
        <w:jc w:val="both"/>
        <w:rPr>
          <w:rFonts w:eastAsiaTheme="minorEastAsia" w:cstheme="minorHAnsi"/>
          <w:lang w:eastAsia="hr-HR"/>
        </w:rPr>
      </w:pPr>
      <w:r>
        <w:rPr>
          <w:rFonts w:eastAsiaTheme="minorEastAsia" w:cstheme="minorHAnsi"/>
          <w:lang w:eastAsia="hr-HR"/>
        </w:rPr>
        <w:t xml:space="preserve">Izvještaj o rashodima prema funkcijskoj klasifikaciji </w:t>
      </w:r>
      <w:r w:rsidR="0083563A">
        <w:rPr>
          <w:rFonts w:eastAsiaTheme="minorEastAsia" w:cstheme="minorHAnsi"/>
          <w:lang w:eastAsia="hr-HR"/>
        </w:rPr>
        <w:t xml:space="preserve">sadržava rashode poslovanja (razred 3) i rashode za nabavu nefinancijske imovine (razred 4) iskazane prema funkcijama u koje su utrošeni. </w:t>
      </w:r>
    </w:p>
    <w:p w:rsidR="00081828" w:rsidRDefault="008A185B" w:rsidP="007C30CC">
      <w:pPr>
        <w:widowControl w:val="0"/>
        <w:overflowPunct w:val="0"/>
        <w:autoSpaceDE w:val="0"/>
        <w:autoSpaceDN w:val="0"/>
        <w:adjustRightInd w:val="0"/>
        <w:spacing w:before="120" w:after="120" w:line="240" w:lineRule="auto"/>
        <w:jc w:val="both"/>
        <w:rPr>
          <w:rFonts w:eastAsiaTheme="minorEastAsia" w:cstheme="minorHAnsi"/>
          <w:lang w:eastAsia="hr-HR"/>
        </w:rPr>
      </w:pPr>
      <w:r w:rsidRPr="00293B8A">
        <w:rPr>
          <w:rFonts w:eastAsiaTheme="minorEastAsia" w:cstheme="minorHAnsi"/>
          <w:lang w:eastAsia="hr-HR"/>
        </w:rPr>
        <w:t>Na kraju izvještajnog razdoblja 31. prosinca 202</w:t>
      </w:r>
      <w:r w:rsidR="00C42DE6">
        <w:rPr>
          <w:rFonts w:eastAsiaTheme="minorEastAsia" w:cstheme="minorHAnsi"/>
          <w:lang w:eastAsia="hr-HR"/>
        </w:rPr>
        <w:t>5</w:t>
      </w:r>
      <w:r w:rsidRPr="00293B8A">
        <w:rPr>
          <w:rFonts w:eastAsiaTheme="minorEastAsia" w:cstheme="minorHAnsi"/>
          <w:lang w:eastAsia="hr-HR"/>
        </w:rPr>
        <w:t xml:space="preserve">. godine stanje </w:t>
      </w:r>
      <w:r w:rsidR="0083563A">
        <w:rPr>
          <w:rFonts w:eastAsiaTheme="minorEastAsia" w:cstheme="minorHAnsi"/>
          <w:lang w:eastAsia="hr-HR"/>
        </w:rPr>
        <w:t>rashoda prema funkcijskoj klasifikaciji</w:t>
      </w:r>
      <w:r w:rsidR="009F246A">
        <w:rPr>
          <w:rFonts w:eastAsiaTheme="minorEastAsia" w:cstheme="minorHAnsi"/>
          <w:lang w:eastAsia="hr-HR"/>
        </w:rPr>
        <w:t xml:space="preserve"> iznosi </w:t>
      </w:r>
      <w:r w:rsidR="00C42DE6">
        <w:rPr>
          <w:rFonts w:eastAsiaTheme="minorEastAsia" w:cstheme="minorHAnsi"/>
          <w:lang w:eastAsia="hr-HR"/>
        </w:rPr>
        <w:t>16.016.709,29</w:t>
      </w:r>
      <w:r w:rsidR="009F246A">
        <w:rPr>
          <w:rFonts w:eastAsiaTheme="minorEastAsia" w:cstheme="minorHAnsi"/>
          <w:lang w:eastAsia="hr-HR"/>
        </w:rPr>
        <w:t xml:space="preserve"> eur</w:t>
      </w:r>
      <w:r w:rsidR="00C42DE6">
        <w:rPr>
          <w:rFonts w:eastAsiaTheme="minorEastAsia" w:cstheme="minorHAnsi"/>
          <w:lang w:eastAsia="hr-HR"/>
        </w:rPr>
        <w:t>a</w:t>
      </w:r>
      <w:r w:rsidR="009F246A">
        <w:rPr>
          <w:rFonts w:eastAsiaTheme="minorEastAsia" w:cstheme="minorHAnsi"/>
          <w:lang w:eastAsia="hr-HR"/>
        </w:rPr>
        <w:t xml:space="preserve"> </w:t>
      </w:r>
      <w:r w:rsidR="0083563A">
        <w:rPr>
          <w:rFonts w:eastAsiaTheme="minorEastAsia" w:cstheme="minorHAnsi"/>
          <w:lang w:eastAsia="hr-HR"/>
        </w:rPr>
        <w:t>(šifra 0451)</w:t>
      </w:r>
      <w:r w:rsidR="00B149DB">
        <w:rPr>
          <w:rFonts w:eastAsiaTheme="minorEastAsia" w:cstheme="minorHAnsi"/>
          <w:lang w:eastAsia="hr-HR"/>
        </w:rPr>
        <w:t>.</w:t>
      </w:r>
    </w:p>
    <w:p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rsidR="00454108" w:rsidRPr="00293B8A" w:rsidRDefault="00454108" w:rsidP="00454108">
      <w:pPr>
        <w:spacing w:before="120" w:after="120" w:line="240" w:lineRule="auto"/>
        <w:ind w:left="6381"/>
        <w:jc w:val="center"/>
        <w:rPr>
          <w:rFonts w:cstheme="minorHAnsi"/>
        </w:rPr>
      </w:pPr>
      <w:r w:rsidRPr="00293B8A">
        <w:rPr>
          <w:rFonts w:cstheme="minorHAnsi"/>
        </w:rPr>
        <w:t>Ravnatelj</w:t>
      </w:r>
    </w:p>
    <w:p w:rsidR="00454108" w:rsidRPr="00293B8A" w:rsidRDefault="00454108" w:rsidP="00454108">
      <w:pPr>
        <w:spacing w:before="120" w:after="120" w:line="240" w:lineRule="auto"/>
        <w:ind w:left="6381"/>
        <w:jc w:val="center"/>
        <w:rPr>
          <w:rFonts w:eastAsia="Times New Roman" w:cstheme="minorHAnsi"/>
          <w:bCs/>
        </w:rPr>
      </w:pPr>
      <w:r>
        <w:rPr>
          <w:rFonts w:eastAsia="Times New Roman" w:cstheme="minorHAnsi"/>
          <w:bCs/>
        </w:rPr>
        <w:t>Doc. dr.</w:t>
      </w:r>
      <w:r w:rsidRPr="00293B8A">
        <w:rPr>
          <w:rFonts w:eastAsia="Times New Roman" w:cstheme="minorHAnsi"/>
          <w:bCs/>
        </w:rPr>
        <w:t>sc. Robert Maršanić</w:t>
      </w:r>
    </w:p>
    <w:p w:rsidR="00454108" w:rsidRDefault="00454108" w:rsidP="007C30CC">
      <w:pPr>
        <w:widowControl w:val="0"/>
        <w:overflowPunct w:val="0"/>
        <w:autoSpaceDE w:val="0"/>
        <w:autoSpaceDN w:val="0"/>
        <w:adjustRightInd w:val="0"/>
        <w:spacing w:before="120" w:after="120" w:line="240" w:lineRule="auto"/>
        <w:jc w:val="both"/>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941C5F" w:rsidRDefault="00941C5F" w:rsidP="00EB274E">
      <w:pPr>
        <w:spacing w:before="120" w:after="120" w:line="240" w:lineRule="auto"/>
        <w:rPr>
          <w:rFonts w:eastAsiaTheme="minorEastAsia" w:cstheme="minorHAnsi"/>
          <w:lang w:eastAsia="hr-HR"/>
        </w:rPr>
      </w:pPr>
    </w:p>
    <w:p w:rsidR="00EB274E" w:rsidRPr="00D219C6" w:rsidRDefault="00081828" w:rsidP="00EB274E">
      <w:pPr>
        <w:spacing w:before="120" w:after="120" w:line="240" w:lineRule="auto"/>
        <w:rPr>
          <w:rFonts w:eastAsiaTheme="minorEastAsia" w:cstheme="minorHAnsi"/>
          <w:sz w:val="18"/>
          <w:szCs w:val="18"/>
          <w:lang w:eastAsia="hr-HR"/>
        </w:rPr>
      </w:pPr>
      <w:r w:rsidRPr="00D219C6">
        <w:rPr>
          <w:rFonts w:eastAsiaTheme="minorEastAsia" w:cstheme="minorHAnsi"/>
          <w:sz w:val="18"/>
          <w:szCs w:val="18"/>
          <w:lang w:eastAsia="hr-HR"/>
        </w:rPr>
        <w:lastRenderedPageBreak/>
        <w:t>P</w:t>
      </w:r>
      <w:r w:rsidR="009F246A" w:rsidRPr="00D219C6">
        <w:rPr>
          <w:rFonts w:eastAsiaTheme="minorEastAsia" w:cstheme="minorHAnsi"/>
          <w:sz w:val="18"/>
          <w:szCs w:val="18"/>
          <w:lang w:eastAsia="hr-HR"/>
        </w:rPr>
        <w:t>rilog Bilješkama uz Financijske</w:t>
      </w:r>
      <w:r w:rsidRPr="00D219C6">
        <w:rPr>
          <w:rFonts w:eastAsiaTheme="minorEastAsia" w:cstheme="minorHAnsi"/>
          <w:sz w:val="18"/>
          <w:szCs w:val="18"/>
          <w:lang w:eastAsia="hr-HR"/>
        </w:rPr>
        <w:t xml:space="preserve"> izvještaje za 202</w:t>
      </w:r>
      <w:r w:rsidR="00D219C6" w:rsidRPr="00D219C6">
        <w:rPr>
          <w:rFonts w:eastAsiaTheme="minorEastAsia" w:cstheme="minorHAnsi"/>
          <w:sz w:val="18"/>
          <w:szCs w:val="18"/>
          <w:lang w:eastAsia="hr-HR"/>
        </w:rPr>
        <w:t>5</w:t>
      </w:r>
      <w:r w:rsidRPr="00D219C6">
        <w:rPr>
          <w:rFonts w:eastAsiaTheme="minorEastAsia" w:cstheme="minorHAnsi"/>
          <w:sz w:val="18"/>
          <w:szCs w:val="18"/>
          <w:lang w:eastAsia="hr-HR"/>
        </w:rPr>
        <w:t>. godinu:</w:t>
      </w:r>
    </w:p>
    <w:p w:rsidR="00EB274E" w:rsidRDefault="00BB46AA" w:rsidP="00CE00C4">
      <w:pPr>
        <w:pStyle w:val="Odlomakpopisa"/>
        <w:widowControl w:val="0"/>
        <w:numPr>
          <w:ilvl w:val="0"/>
          <w:numId w:val="5"/>
        </w:numPr>
        <w:overflowPunct w:val="0"/>
        <w:autoSpaceDE w:val="0"/>
        <w:autoSpaceDN w:val="0"/>
        <w:adjustRightInd w:val="0"/>
        <w:spacing w:before="120" w:after="120" w:line="240" w:lineRule="auto"/>
        <w:jc w:val="both"/>
        <w:rPr>
          <w:rFonts w:eastAsiaTheme="minorEastAsia" w:cstheme="minorHAnsi"/>
          <w:sz w:val="18"/>
          <w:szCs w:val="18"/>
          <w:lang w:eastAsia="hr-HR"/>
        </w:rPr>
      </w:pPr>
      <w:r w:rsidRPr="00D219C6">
        <w:rPr>
          <w:rFonts w:eastAsiaTheme="minorEastAsia" w:cstheme="minorHAnsi"/>
          <w:sz w:val="18"/>
          <w:szCs w:val="18"/>
          <w:lang w:eastAsia="hr-HR"/>
        </w:rPr>
        <w:t xml:space="preserve">Dodatak 1. </w:t>
      </w:r>
      <w:r w:rsidR="00081828" w:rsidRPr="00D219C6">
        <w:rPr>
          <w:rFonts w:eastAsiaTheme="minorEastAsia" w:cstheme="minorHAnsi"/>
          <w:sz w:val="18"/>
          <w:szCs w:val="18"/>
          <w:lang w:eastAsia="hr-HR"/>
        </w:rPr>
        <w:t>Popis sudskih sporova na dan 31.12.202</w:t>
      </w:r>
      <w:r w:rsidR="00D219C6" w:rsidRPr="00D219C6">
        <w:rPr>
          <w:rFonts w:eastAsiaTheme="minorEastAsia" w:cstheme="minorHAnsi"/>
          <w:sz w:val="18"/>
          <w:szCs w:val="18"/>
          <w:lang w:eastAsia="hr-HR"/>
        </w:rPr>
        <w:t>5</w:t>
      </w:r>
      <w:r w:rsidR="00081828" w:rsidRPr="00D219C6">
        <w:rPr>
          <w:rFonts w:eastAsiaTheme="minorEastAsia" w:cstheme="minorHAnsi"/>
          <w:sz w:val="18"/>
          <w:szCs w:val="18"/>
          <w:lang w:eastAsia="hr-HR"/>
        </w:rPr>
        <w:t>.</w:t>
      </w:r>
    </w:p>
    <w:tbl>
      <w:tblPr>
        <w:tblW w:w="10307" w:type="dxa"/>
        <w:jc w:val="center"/>
        <w:tblLayout w:type="fixed"/>
        <w:tblLook w:val="04A0" w:firstRow="1" w:lastRow="0" w:firstColumn="1" w:lastColumn="0" w:noHBand="0" w:noVBand="1"/>
      </w:tblPr>
      <w:tblGrid>
        <w:gridCol w:w="562"/>
        <w:gridCol w:w="993"/>
        <w:gridCol w:w="992"/>
        <w:gridCol w:w="1559"/>
        <w:gridCol w:w="1276"/>
        <w:gridCol w:w="1559"/>
        <w:gridCol w:w="1276"/>
        <w:gridCol w:w="1134"/>
        <w:gridCol w:w="956"/>
      </w:tblGrid>
      <w:tr w:rsidR="00D219C6" w:rsidRPr="00D219C6" w:rsidTr="00D219C6">
        <w:trPr>
          <w:trHeight w:val="375"/>
          <w:tblHeader/>
          <w:jc w:val="center"/>
        </w:trPr>
        <w:tc>
          <w:tcPr>
            <w:tcW w:w="10307"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EVIDENCIJA SUDSKIH SPOROVA U TIJEKU (NA DAN 31.12.2025.)</w:t>
            </w:r>
          </w:p>
        </w:tc>
      </w:tr>
      <w:tr w:rsidR="00D219C6" w:rsidRPr="00D219C6" w:rsidTr="00D219C6">
        <w:trPr>
          <w:trHeight w:val="891"/>
          <w:tblHeader/>
          <w:jc w:val="center"/>
        </w:trPr>
        <w:tc>
          <w:tcPr>
            <w:tcW w:w="562"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RB.</w:t>
            </w:r>
          </w:p>
        </w:tc>
        <w:tc>
          <w:tcPr>
            <w:tcW w:w="993"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TUŽENIK</w:t>
            </w:r>
          </w:p>
        </w:tc>
        <w:tc>
          <w:tcPr>
            <w:tcW w:w="992"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TUŽITELJ</w:t>
            </w:r>
          </w:p>
        </w:tc>
        <w:tc>
          <w:tcPr>
            <w:tcW w:w="1559"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OPIS PRIRODE SPORA</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IZNOS GLAVNICE</w:t>
            </w:r>
          </w:p>
        </w:tc>
        <w:tc>
          <w:tcPr>
            <w:tcW w:w="1559"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PROCIJENJENO VRIJEME ODLIJEVA/</w:t>
            </w:r>
          </w:p>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PRILJEVA SREDSTAVA</w:t>
            </w:r>
          </w:p>
        </w:tc>
        <w:tc>
          <w:tcPr>
            <w:tcW w:w="1276"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POČETAK SUDSKOG POSTUPKA</w:t>
            </w:r>
          </w:p>
        </w:tc>
        <w:tc>
          <w:tcPr>
            <w:tcW w:w="1134"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FAZA POSTUPKA</w:t>
            </w:r>
          </w:p>
        </w:tc>
        <w:tc>
          <w:tcPr>
            <w:tcW w:w="956" w:type="dxa"/>
            <w:tcBorders>
              <w:top w:val="nil"/>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eastAsia="Times New Roman" w:cstheme="minorHAnsi"/>
                <w:b/>
                <w:bCs/>
                <w:color w:val="000000"/>
                <w:sz w:val="20"/>
                <w:szCs w:val="20"/>
                <w:lang w:eastAsia="hr-HR"/>
              </w:rPr>
            </w:pPr>
            <w:r w:rsidRPr="00D219C6">
              <w:rPr>
                <w:rFonts w:eastAsia="Times New Roman" w:cstheme="minorHAnsi"/>
                <w:b/>
                <w:bCs/>
                <w:color w:val="000000"/>
                <w:sz w:val="20"/>
                <w:szCs w:val="20"/>
                <w:lang w:eastAsia="hr-HR"/>
              </w:rPr>
              <w:t>SUD</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A.R.</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Pn-59/2024</w:t>
            </w:r>
            <w:r w:rsidRPr="00D219C6">
              <w:rPr>
                <w:rFonts w:eastAsia="Times New Roman" w:cstheme="minorHAnsi"/>
                <w:color w:val="000000"/>
                <w:sz w:val="20"/>
                <w:szCs w:val="20"/>
                <w:lang w:eastAsia="hr-HR"/>
              </w:rPr>
              <w:br/>
              <w:t xml:space="preserve"> Naknada štete- ulje na cesti</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12.727,93 €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15.07.2025.</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04.12.2017.</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II. St. Žalbeni postupak (GŽ-1759/2025)</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OS Opatija/ŽS Rijeka</w:t>
            </w:r>
          </w:p>
        </w:tc>
      </w:tr>
      <w:tr w:rsidR="00D219C6" w:rsidRPr="00D219C6" w:rsidTr="00D219C6">
        <w:trPr>
          <w:trHeight w:val="10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S.S.</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Pn-82/2022 </w:t>
            </w:r>
            <w:r w:rsidRPr="00D219C6">
              <w:rPr>
                <w:rFonts w:eastAsia="Times New Roman" w:cstheme="minorHAnsi"/>
                <w:color w:val="000000"/>
                <w:sz w:val="20"/>
                <w:szCs w:val="20"/>
                <w:lang w:eastAsia="hr-HR"/>
              </w:rPr>
              <w:br/>
              <w:t>Naknada štete-oštećenje kuće (</w:t>
            </w:r>
            <w:proofErr w:type="spellStart"/>
            <w:r w:rsidRPr="00D219C6">
              <w:rPr>
                <w:rFonts w:eastAsia="Times New Roman" w:cstheme="minorHAnsi"/>
                <w:color w:val="000000"/>
                <w:sz w:val="20"/>
                <w:szCs w:val="20"/>
                <w:lang w:eastAsia="hr-HR"/>
              </w:rPr>
              <w:t>imisije</w:t>
            </w:r>
            <w:proofErr w:type="spellEnd"/>
            <w:r w:rsidRPr="00D219C6">
              <w:rPr>
                <w:rFonts w:eastAsia="Times New Roman" w:cstheme="minorHAnsi"/>
                <w:color w:val="000000"/>
                <w:sz w:val="20"/>
                <w:szCs w:val="20"/>
                <w:lang w:eastAsia="hr-HR"/>
              </w:rPr>
              <w:t>)</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9.954,21 €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22.02.2022.</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Vrhovni sud-revizija</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VS RH</w:t>
            </w:r>
          </w:p>
        </w:tc>
      </w:tr>
      <w:tr w:rsidR="00D219C6" w:rsidRPr="00D219C6" w:rsidTr="00D219C6">
        <w:trPr>
          <w:trHeight w:val="153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H.T.</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P-281/2018; Ovrv-362/2024 </w:t>
            </w:r>
            <w:r w:rsidRPr="00D219C6">
              <w:rPr>
                <w:rFonts w:eastAsia="Times New Roman" w:cstheme="minorHAnsi"/>
                <w:color w:val="000000"/>
                <w:sz w:val="20"/>
                <w:szCs w:val="20"/>
                <w:lang w:eastAsia="hr-HR"/>
              </w:rPr>
              <w:br/>
              <w:t>utvrđenje neosnovanosti otkaza Ugovora o služnosti</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66.362,73 €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03.04.2018.</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Vrhovni sud-revizija</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VS RH</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4.</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H.T.</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P-452/2023 </w:t>
            </w:r>
            <w:r w:rsidRPr="00D219C6">
              <w:rPr>
                <w:rFonts w:eastAsia="Times New Roman" w:cstheme="minorHAnsi"/>
                <w:color w:val="000000"/>
                <w:sz w:val="20"/>
                <w:szCs w:val="20"/>
                <w:lang w:eastAsia="hr-HR"/>
              </w:rPr>
              <w:br/>
              <w:t>Proglašenje ovrhe nedopuštenom</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282.102,46 €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31.08.2023.</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II. St-Žalbeni postupak</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VTS RH</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5.</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M.G.</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P-544/2022 </w:t>
            </w:r>
            <w:r w:rsidRPr="00D219C6">
              <w:rPr>
                <w:rFonts w:eastAsia="Times New Roman" w:cstheme="minorHAnsi"/>
                <w:color w:val="000000"/>
                <w:sz w:val="20"/>
                <w:szCs w:val="20"/>
                <w:lang w:eastAsia="hr-HR"/>
              </w:rPr>
              <w:br/>
              <w:t>naknada štete - odron kamenja</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17.173,61 €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15.09.2022.</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II. St-Žalbeni postupak</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ŽS ZG</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6.</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A.O.</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P-267/2024 </w:t>
            </w:r>
            <w:r w:rsidRPr="00D219C6">
              <w:rPr>
                <w:rFonts w:eastAsia="Times New Roman" w:cstheme="minorHAnsi"/>
                <w:color w:val="000000"/>
                <w:sz w:val="20"/>
                <w:szCs w:val="20"/>
                <w:lang w:eastAsia="hr-HR"/>
              </w:rPr>
              <w:br/>
              <w:t>naknada štete- nalet na divljač</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1.514,27 €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07.05.2024.</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7.</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A.O.</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P-314/2024 </w:t>
            </w:r>
            <w:r w:rsidRPr="00D219C6">
              <w:rPr>
                <w:rFonts w:eastAsia="Times New Roman" w:cstheme="minorHAnsi"/>
                <w:color w:val="000000"/>
                <w:sz w:val="20"/>
                <w:szCs w:val="20"/>
                <w:lang w:eastAsia="hr-HR"/>
              </w:rPr>
              <w:br/>
              <w:t>naknada štete-nalet na divljač</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3.654,55 €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27.05.2024.</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8.</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A.O.</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P-288/2024 </w:t>
            </w:r>
            <w:r w:rsidRPr="00D219C6">
              <w:rPr>
                <w:rFonts w:eastAsia="Times New Roman" w:cstheme="minorHAnsi"/>
                <w:color w:val="000000"/>
                <w:sz w:val="20"/>
                <w:szCs w:val="20"/>
                <w:lang w:eastAsia="hr-HR"/>
              </w:rPr>
              <w:br/>
              <w:t>naknada štete-nalet na divljač</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1.980,52 €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15.05.2024.</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9.</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E.O.</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P-523/2024 </w:t>
            </w:r>
            <w:r w:rsidRPr="00D219C6">
              <w:rPr>
                <w:rFonts w:eastAsia="Times New Roman" w:cstheme="minorHAnsi"/>
                <w:color w:val="000000"/>
                <w:sz w:val="20"/>
                <w:szCs w:val="20"/>
                <w:lang w:eastAsia="hr-HR"/>
              </w:rPr>
              <w:br/>
              <w:t>Naknada štete-nalet na divljač</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995,42 €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25.09.2024.</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rsidTr="00D219C6">
        <w:trPr>
          <w:trHeight w:val="76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10.</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E.O.</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 xml:space="preserve">P-638/2024 </w:t>
            </w:r>
            <w:r w:rsidRPr="00D219C6">
              <w:rPr>
                <w:rFonts w:eastAsia="Times New Roman" w:cstheme="minorHAnsi"/>
                <w:color w:val="000000"/>
                <w:sz w:val="20"/>
                <w:szCs w:val="20"/>
                <w:lang w:eastAsia="hr-HR"/>
              </w:rPr>
              <w:br/>
              <w:t xml:space="preserve">naknada štete -nalet na divljač </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1.659,04 €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02.12.2024.</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RI</w:t>
            </w:r>
          </w:p>
        </w:tc>
      </w:tr>
      <w:tr w:rsidR="00D219C6" w:rsidRPr="00D219C6" w:rsidTr="00D219C6">
        <w:trPr>
          <w:trHeight w:val="10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11.</w:t>
            </w:r>
          </w:p>
        </w:tc>
        <w:tc>
          <w:tcPr>
            <w:tcW w:w="993"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ŽUC PGŽ</w:t>
            </w:r>
          </w:p>
        </w:tc>
        <w:tc>
          <w:tcPr>
            <w:tcW w:w="992"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H.T.</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P-1935/2025</w:t>
            </w:r>
            <w:r w:rsidRPr="00D219C6">
              <w:rPr>
                <w:rFonts w:eastAsia="Times New Roman" w:cstheme="minorHAnsi"/>
                <w:color w:val="000000"/>
                <w:sz w:val="20"/>
                <w:szCs w:val="20"/>
                <w:lang w:eastAsia="hr-HR"/>
              </w:rPr>
              <w:br/>
              <w:t>proglašenje ovrhom nedopuštenom</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113.805,82 €</w:t>
            </w:r>
          </w:p>
        </w:tc>
        <w:tc>
          <w:tcPr>
            <w:tcW w:w="1559"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1-3 godine</w:t>
            </w:r>
          </w:p>
        </w:tc>
        <w:tc>
          <w:tcPr>
            <w:tcW w:w="127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08.09.2025.</w:t>
            </w:r>
          </w:p>
        </w:tc>
        <w:tc>
          <w:tcPr>
            <w:tcW w:w="1134"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postupak pred I st. sudom</w:t>
            </w:r>
          </w:p>
        </w:tc>
        <w:tc>
          <w:tcPr>
            <w:tcW w:w="956" w:type="dxa"/>
            <w:tcBorders>
              <w:top w:val="nil"/>
              <w:left w:val="nil"/>
              <w:bottom w:val="single" w:sz="4" w:space="0" w:color="auto"/>
              <w:right w:val="single" w:sz="4" w:space="0" w:color="auto"/>
            </w:tcBorders>
            <w:shd w:val="clear" w:color="auto" w:fill="auto"/>
            <w:vAlign w:val="center"/>
            <w:hideMark/>
          </w:tcPr>
          <w:p w:rsidR="00D219C6" w:rsidRPr="00D219C6" w:rsidRDefault="00D219C6" w:rsidP="00D219C6">
            <w:pPr>
              <w:spacing w:after="0" w:line="240" w:lineRule="auto"/>
              <w:jc w:val="center"/>
              <w:rPr>
                <w:rFonts w:eastAsia="Times New Roman" w:cstheme="minorHAnsi"/>
                <w:color w:val="000000"/>
                <w:sz w:val="20"/>
                <w:szCs w:val="20"/>
                <w:lang w:eastAsia="hr-HR"/>
              </w:rPr>
            </w:pPr>
            <w:r w:rsidRPr="00D219C6">
              <w:rPr>
                <w:rFonts w:eastAsia="Times New Roman" w:cstheme="minorHAnsi"/>
                <w:color w:val="000000"/>
                <w:sz w:val="20"/>
                <w:szCs w:val="20"/>
                <w:lang w:eastAsia="hr-HR"/>
              </w:rPr>
              <w:t>TS ZG</w:t>
            </w:r>
          </w:p>
        </w:tc>
      </w:tr>
    </w:tbl>
    <w:p w:rsidR="00D219C6" w:rsidRPr="00D219C6" w:rsidRDefault="00D219C6" w:rsidP="00D219C6">
      <w:pPr>
        <w:widowControl w:val="0"/>
        <w:overflowPunct w:val="0"/>
        <w:autoSpaceDE w:val="0"/>
        <w:autoSpaceDN w:val="0"/>
        <w:adjustRightInd w:val="0"/>
        <w:spacing w:before="120" w:after="120" w:line="240" w:lineRule="auto"/>
        <w:jc w:val="both"/>
        <w:rPr>
          <w:rFonts w:eastAsiaTheme="minorEastAsia" w:cstheme="minorHAnsi"/>
          <w:sz w:val="18"/>
          <w:szCs w:val="18"/>
          <w:lang w:eastAsia="hr-HR"/>
        </w:rPr>
      </w:pPr>
    </w:p>
    <w:p w:rsidR="00D219C6" w:rsidRDefault="00974C7B" w:rsidP="00974C7B">
      <w:pPr>
        <w:spacing w:after="0" w:line="240" w:lineRule="auto"/>
        <w:rPr>
          <w:b/>
          <w:i/>
          <w:sz w:val="20"/>
          <w:szCs w:val="20"/>
        </w:rPr>
      </w:pPr>
      <w:r w:rsidRPr="00974C7B">
        <w:rPr>
          <w:b/>
          <w:i/>
          <w:sz w:val="20"/>
          <w:szCs w:val="20"/>
        </w:rPr>
        <w:t xml:space="preserve">Napomena: ŽUC PGŽ ima osiguranje od odgovornosti iz djelatnosti, pa će slijedom toga iznose po pravomoćnim presudama isplatiti osiguravajuće društvo </w:t>
      </w:r>
      <w:r w:rsidR="00355AB8">
        <w:rPr>
          <w:b/>
          <w:i/>
          <w:sz w:val="20"/>
          <w:szCs w:val="20"/>
        </w:rPr>
        <w:t xml:space="preserve">u visini limita </w:t>
      </w:r>
      <w:r w:rsidR="006A15E1">
        <w:rPr>
          <w:b/>
          <w:i/>
          <w:sz w:val="20"/>
          <w:szCs w:val="20"/>
        </w:rPr>
        <w:t>po pojedinom štetnom događaju</w:t>
      </w:r>
      <w:r w:rsidR="009F246A">
        <w:rPr>
          <w:b/>
          <w:i/>
          <w:sz w:val="20"/>
          <w:szCs w:val="20"/>
        </w:rPr>
        <w:t>.</w:t>
      </w:r>
    </w:p>
    <w:p w:rsidR="00D219C6" w:rsidRDefault="00D219C6">
      <w:pPr>
        <w:spacing w:after="160" w:line="259" w:lineRule="auto"/>
        <w:rPr>
          <w:b/>
          <w:i/>
          <w:sz w:val="20"/>
          <w:szCs w:val="20"/>
        </w:rPr>
      </w:pPr>
      <w:r>
        <w:rPr>
          <w:b/>
          <w:i/>
          <w:sz w:val="20"/>
          <w:szCs w:val="20"/>
        </w:rPr>
        <w:br w:type="page"/>
      </w:r>
    </w:p>
    <w:p w:rsidR="00142113" w:rsidRDefault="00142113" w:rsidP="00D219C6">
      <w:pPr>
        <w:spacing w:before="120" w:after="120" w:line="240" w:lineRule="auto"/>
        <w:jc w:val="both"/>
        <w:rPr>
          <w:rFonts w:eastAsia="Times New Roman" w:cstheme="minorHAnsi"/>
          <w:lang w:eastAsia="hr-HR"/>
        </w:rPr>
        <w:sectPr w:rsidR="00142113" w:rsidSect="00B96CB5">
          <w:footerReference w:type="first" r:id="rId12"/>
          <w:pgSz w:w="11906" w:h="16838"/>
          <w:pgMar w:top="1134" w:right="1133" w:bottom="1134" w:left="1418" w:header="680" w:footer="737" w:gutter="0"/>
          <w:cols w:space="708"/>
          <w:docGrid w:linePitch="360"/>
        </w:sectPr>
      </w:pPr>
    </w:p>
    <w:p w:rsidR="00D219C6" w:rsidRPr="00D219C6" w:rsidRDefault="00D219C6" w:rsidP="00D219C6">
      <w:pPr>
        <w:spacing w:before="120" w:after="120" w:line="240" w:lineRule="auto"/>
        <w:jc w:val="both"/>
        <w:rPr>
          <w:rFonts w:eastAsia="Times New Roman" w:cstheme="minorHAnsi"/>
          <w:lang w:eastAsia="hr-HR"/>
        </w:rPr>
      </w:pPr>
      <w:r>
        <w:rPr>
          <w:rFonts w:eastAsia="Times New Roman" w:cstheme="minorHAnsi"/>
          <w:lang w:eastAsia="hr-HR"/>
        </w:rPr>
        <w:lastRenderedPageBreak/>
        <w:t>Dodatak 2. Popis preuzetih obveza po ugovorima – stanje na dan 31.12.2025. godine</w:t>
      </w:r>
    </w:p>
    <w:tbl>
      <w:tblPr>
        <w:tblW w:w="15130" w:type="dxa"/>
        <w:tblLook w:val="04A0" w:firstRow="1" w:lastRow="0" w:firstColumn="1" w:lastColumn="0" w:noHBand="0" w:noVBand="1"/>
      </w:tblPr>
      <w:tblGrid>
        <w:gridCol w:w="606"/>
        <w:gridCol w:w="1105"/>
        <w:gridCol w:w="1134"/>
        <w:gridCol w:w="1985"/>
        <w:gridCol w:w="2977"/>
        <w:gridCol w:w="5244"/>
        <w:gridCol w:w="1291"/>
        <w:gridCol w:w="971"/>
      </w:tblGrid>
      <w:tr w:rsidR="00D219C6" w:rsidRPr="00D219C6" w:rsidTr="00AC4447">
        <w:trPr>
          <w:trHeight w:val="765"/>
          <w:tblHeader/>
        </w:trPr>
        <w:tc>
          <w:tcPr>
            <w:tcW w:w="5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RED.</w:t>
            </w:r>
            <w:r w:rsidRPr="00D219C6">
              <w:rPr>
                <w:rFonts w:ascii="Calibri" w:eastAsia="Times New Roman" w:hAnsi="Calibri" w:cs="Calibri"/>
                <w:b/>
                <w:color w:val="000000"/>
                <w:sz w:val="20"/>
                <w:szCs w:val="20"/>
                <w:lang w:eastAsia="hr-HR"/>
              </w:rPr>
              <w:br/>
              <w:t>BR.</w:t>
            </w:r>
          </w:p>
        </w:tc>
        <w:tc>
          <w:tcPr>
            <w:tcW w:w="110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BROJ UGOVORA</w:t>
            </w:r>
          </w:p>
        </w:tc>
        <w:tc>
          <w:tcPr>
            <w:tcW w:w="113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DATUM</w:t>
            </w:r>
          </w:p>
        </w:tc>
        <w:tc>
          <w:tcPr>
            <w:tcW w:w="198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PROTOKOL</w:t>
            </w:r>
          </w:p>
        </w:tc>
        <w:tc>
          <w:tcPr>
            <w:tcW w:w="2977"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DOBAVLJAČ</w:t>
            </w:r>
          </w:p>
        </w:tc>
        <w:tc>
          <w:tcPr>
            <w:tcW w:w="5244"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OPIS</w:t>
            </w:r>
          </w:p>
        </w:tc>
        <w:tc>
          <w:tcPr>
            <w:tcW w:w="1291"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IZNOS</w:t>
            </w:r>
          </w:p>
        </w:tc>
        <w:tc>
          <w:tcPr>
            <w:tcW w:w="80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BROJ RADNOG NALOGA</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1-2.1.-24</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2025-K101-0000011</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GP KRK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ŽC5033 lokalitet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-izmicanje županijske ceste ŽC 5033 izvan naselja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Grbajel</w:t>
            </w:r>
            <w:proofErr w:type="spellEnd"/>
            <w:r w:rsidRPr="00D219C6">
              <w:rPr>
                <w:rFonts w:ascii="Calibri" w:eastAsia="Times New Roman" w:hAnsi="Calibri" w:cs="Calibri"/>
                <w:color w:val="000000"/>
                <w:sz w:val="20"/>
                <w:szCs w:val="20"/>
                <w:lang w:eastAsia="hr-HR"/>
              </w:rPr>
              <w:t xml:space="preserve"> i Guče Selo</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3.261.770,65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801-25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1-2.2.-24</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12.02.2025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2025-K101-0000012</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IN STRIA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ŽC5033 lokalitet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-nadzor nad radovima izmicanja županijske ceste izvan naselja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Grbajel</w:t>
            </w:r>
            <w:proofErr w:type="spellEnd"/>
            <w:r w:rsidRPr="00D219C6">
              <w:rPr>
                <w:rFonts w:ascii="Calibri" w:eastAsia="Times New Roman" w:hAnsi="Calibri" w:cs="Calibri"/>
                <w:color w:val="000000"/>
                <w:sz w:val="20"/>
                <w:szCs w:val="20"/>
                <w:lang w:eastAsia="hr-HR"/>
              </w:rPr>
              <w:t xml:space="preserve"> i Guče Selo</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85.238,75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801-25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w:t>
            </w:r>
          </w:p>
        </w:tc>
        <w:tc>
          <w:tcPr>
            <w:tcW w:w="1105" w:type="dxa"/>
            <w:tcBorders>
              <w:top w:val="nil"/>
              <w:left w:val="nil"/>
              <w:bottom w:val="single" w:sz="4" w:space="0" w:color="auto"/>
              <w:right w:val="single" w:sz="4" w:space="0" w:color="auto"/>
            </w:tcBorders>
            <w:shd w:val="clear" w:color="000000" w:fill="FFFFFF"/>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1-2.3.-24</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2025-K101-0000013</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VIA CONSULT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ŽC5033 lokalitet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-usluga projektantskog nadzora za izmicanje županijske ceste izvan naselja </w:t>
            </w:r>
            <w:proofErr w:type="spellStart"/>
            <w:r w:rsidRPr="00D219C6">
              <w:rPr>
                <w:rFonts w:ascii="Calibri" w:eastAsia="Times New Roman" w:hAnsi="Calibri" w:cs="Calibri"/>
                <w:color w:val="000000"/>
                <w:sz w:val="20"/>
                <w:szCs w:val="20"/>
                <w:lang w:eastAsia="hr-HR"/>
              </w:rPr>
              <w:t>Kuželj</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Grbajel</w:t>
            </w:r>
            <w:proofErr w:type="spellEnd"/>
            <w:r w:rsidRPr="00D219C6">
              <w:rPr>
                <w:rFonts w:ascii="Calibri" w:eastAsia="Times New Roman" w:hAnsi="Calibri" w:cs="Calibri"/>
                <w:color w:val="000000"/>
                <w:sz w:val="20"/>
                <w:szCs w:val="20"/>
                <w:lang w:eastAsia="hr-HR"/>
              </w:rPr>
              <w:t xml:space="preserve"> i Guče Selo</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1.625,00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801-25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2-1.-23</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2025-K101-0000007</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LC58086 lokalitet Linardići-LC58085 Brzac, idejni projekt s ishođenjem lokacijske dozvole za izgradnju spojne ceste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7.781,25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637-23</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5.</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26.08.2025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2025-K101-0000009</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ŽC5206/ŽC5207 lokalitet </w:t>
            </w:r>
            <w:proofErr w:type="spellStart"/>
            <w:r w:rsidRPr="00D219C6">
              <w:rPr>
                <w:rFonts w:ascii="Calibri" w:eastAsia="Times New Roman" w:hAnsi="Calibri" w:cs="Calibri"/>
                <w:color w:val="000000"/>
                <w:sz w:val="20"/>
                <w:szCs w:val="20"/>
                <w:lang w:eastAsia="hr-HR"/>
              </w:rPr>
              <w:t>Rešetari</w:t>
            </w:r>
            <w:proofErr w:type="spellEnd"/>
            <w:r w:rsidRPr="00D219C6">
              <w:rPr>
                <w:rFonts w:ascii="Calibri" w:eastAsia="Times New Roman" w:hAnsi="Calibri" w:cs="Calibri"/>
                <w:color w:val="000000"/>
                <w:sz w:val="20"/>
                <w:szCs w:val="20"/>
                <w:lang w:eastAsia="hr-HR"/>
              </w:rPr>
              <w:t>, Izrada glavnog projekta rekonstrukcije raskrižja u kružno raskrižje s ishođenjem građevinske dozvole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15.843,75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804-25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16.09.2025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2025-K101-0000010</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HERMAN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ŽC5137 lokalitet </w:t>
            </w:r>
            <w:proofErr w:type="spellStart"/>
            <w:r w:rsidRPr="00D219C6">
              <w:rPr>
                <w:rFonts w:ascii="Calibri" w:eastAsia="Times New Roman" w:hAnsi="Calibri" w:cs="Calibri"/>
                <w:color w:val="000000"/>
                <w:sz w:val="20"/>
                <w:szCs w:val="20"/>
                <w:lang w:eastAsia="hr-HR"/>
              </w:rPr>
              <w:t>Zaglav</w:t>
            </w:r>
            <w:proofErr w:type="spellEnd"/>
            <w:r w:rsidRPr="00D219C6">
              <w:rPr>
                <w:rFonts w:ascii="Calibri" w:eastAsia="Times New Roman" w:hAnsi="Calibri" w:cs="Calibri"/>
                <w:color w:val="000000"/>
                <w:sz w:val="20"/>
                <w:szCs w:val="20"/>
                <w:lang w:eastAsia="hr-HR"/>
              </w:rPr>
              <w:t>-Martinšćica, izrada idejnog projekta rekonstrukcije ceste, oborinske odvodnje i nogostupa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13.612,50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805-25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2-5.-25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2025-K101-0000088</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EKO INVEST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LC58086 lokalitet Linardići-LC58085 Brzac izrada elaborata zaštite okoliša za izgradnju nove spojne ceste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6.875,00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875-25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2-6.-24</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2025-K101-0000008</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RIJEKAPROJEKT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LC58101 lokalitet </w:t>
            </w:r>
            <w:proofErr w:type="spellStart"/>
            <w:r w:rsidRPr="00D219C6">
              <w:rPr>
                <w:rFonts w:ascii="Calibri" w:eastAsia="Times New Roman" w:hAnsi="Calibri" w:cs="Calibri"/>
                <w:color w:val="000000"/>
                <w:sz w:val="20"/>
                <w:szCs w:val="20"/>
                <w:lang w:eastAsia="hr-HR"/>
              </w:rPr>
              <w:t>Osor-Matalda</w:t>
            </w:r>
            <w:proofErr w:type="spellEnd"/>
            <w:r w:rsidRPr="00D219C6">
              <w:rPr>
                <w:rFonts w:ascii="Calibri" w:eastAsia="Times New Roman" w:hAnsi="Calibri" w:cs="Calibri"/>
                <w:color w:val="000000"/>
                <w:sz w:val="20"/>
                <w:szCs w:val="20"/>
                <w:lang w:eastAsia="hr-HR"/>
              </w:rPr>
              <w:t>, izrada idejnog projekta sa ishođenjem lokacijske dozvole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32.250,00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799-24</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08.12.2025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2025-K101-0000068</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AG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ŽC5055 lokalitet </w:t>
            </w:r>
            <w:proofErr w:type="spellStart"/>
            <w:r w:rsidRPr="00D219C6">
              <w:rPr>
                <w:rFonts w:ascii="Calibri" w:eastAsia="Times New Roman" w:hAnsi="Calibri" w:cs="Calibri"/>
                <w:color w:val="000000"/>
                <w:sz w:val="20"/>
                <w:szCs w:val="20"/>
                <w:lang w:eastAsia="hr-HR"/>
              </w:rPr>
              <w:t>Zastenice</w:t>
            </w:r>
            <w:proofErr w:type="spellEnd"/>
            <w:r w:rsidRPr="00D219C6">
              <w:rPr>
                <w:rFonts w:ascii="Calibri" w:eastAsia="Times New Roman" w:hAnsi="Calibri" w:cs="Calibri"/>
                <w:color w:val="000000"/>
                <w:sz w:val="20"/>
                <w:szCs w:val="20"/>
                <w:lang w:eastAsia="hr-HR"/>
              </w:rPr>
              <w:t>-Dražice, izrada idejnog projekta ceste, nogostupa i biciklističke staze sa ishođenjem lokacijske dozvole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31.875,00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872-25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10.</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2-7.-25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08.12.2025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2025-K101-0000079</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ŽC5016 lokalitet Breza, izrada idejnog projekta sa ishođenjem lokacijske dozvole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14.925,00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873-25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11.</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19.05.2025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2025-K101-0000021</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L.E.-M.I.L.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ŽC5086 lokalitet </w:t>
            </w:r>
            <w:proofErr w:type="spellStart"/>
            <w:r w:rsidRPr="00D219C6">
              <w:rPr>
                <w:rFonts w:ascii="Calibri" w:eastAsia="Times New Roman" w:hAnsi="Calibri" w:cs="Calibri"/>
                <w:color w:val="000000"/>
                <w:sz w:val="20"/>
                <w:szCs w:val="20"/>
                <w:lang w:eastAsia="hr-HR"/>
              </w:rPr>
              <w:t>Malinska</w:t>
            </w:r>
            <w:proofErr w:type="spellEnd"/>
            <w:r w:rsidRPr="00D219C6">
              <w:rPr>
                <w:rFonts w:ascii="Calibri" w:eastAsia="Times New Roman" w:hAnsi="Calibri" w:cs="Calibri"/>
                <w:color w:val="000000"/>
                <w:sz w:val="20"/>
                <w:szCs w:val="20"/>
                <w:lang w:eastAsia="hr-HR"/>
              </w:rPr>
              <w:t>, sanacije dijela ceste - poslovna zona Sveti Vid</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100.785,18</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816-25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14.05.2025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2025-K101-0000022</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ŽC5086 lokalitet </w:t>
            </w:r>
            <w:proofErr w:type="spellStart"/>
            <w:r w:rsidRPr="00D219C6">
              <w:rPr>
                <w:rFonts w:ascii="Calibri" w:eastAsia="Times New Roman" w:hAnsi="Calibri" w:cs="Calibri"/>
                <w:color w:val="000000"/>
                <w:sz w:val="20"/>
                <w:szCs w:val="20"/>
                <w:lang w:eastAsia="hr-HR"/>
              </w:rPr>
              <w:t>Malinska</w:t>
            </w:r>
            <w:proofErr w:type="spellEnd"/>
            <w:r w:rsidRPr="00D219C6">
              <w:rPr>
                <w:rFonts w:ascii="Calibri" w:eastAsia="Times New Roman" w:hAnsi="Calibri" w:cs="Calibri"/>
                <w:color w:val="000000"/>
                <w:sz w:val="20"/>
                <w:szCs w:val="20"/>
                <w:lang w:eastAsia="hr-HR"/>
              </w:rPr>
              <w:t>, stručni nadzor nad sanacijom dijela ceste - poslovna zona Sveti Vid</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4.189,00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816-25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16.09.2025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2025-K101-0000052</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L.E.-M.I.L.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ŽC5183 lokalitet Vrbnik, sanacija dijela ceste (3. dionica)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93.607,59</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817-25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14.</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15.09.2025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2025-K101-0000024</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ŽC5183 lokalitet Vrbnik, sanacija dijela ceste (3. dionica)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3.987,50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817-25</w:t>
            </w:r>
          </w:p>
        </w:tc>
      </w:tr>
      <w:tr w:rsidR="00D219C6" w:rsidRPr="00D219C6" w:rsidTr="00AC4447">
        <w:trPr>
          <w:trHeight w:val="733"/>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15.</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3-5.1.-24</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2025-K101-0000001</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GP KRK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w:t>
            </w:r>
            <w:proofErr w:type="spellStart"/>
            <w:r w:rsidRPr="00D219C6">
              <w:rPr>
                <w:rFonts w:ascii="Calibri" w:eastAsia="Times New Roman" w:hAnsi="Calibri" w:cs="Calibri"/>
                <w:color w:val="000000"/>
                <w:sz w:val="20"/>
                <w:szCs w:val="20"/>
                <w:lang w:eastAsia="hr-HR"/>
              </w:rPr>
              <w:t>Viškovo</w:t>
            </w:r>
            <w:proofErr w:type="spellEnd"/>
            <w:r w:rsidRPr="00D219C6">
              <w:rPr>
                <w:rFonts w:ascii="Calibri" w:eastAsia="Times New Roman" w:hAnsi="Calibri" w:cs="Calibri"/>
                <w:color w:val="000000"/>
                <w:sz w:val="20"/>
                <w:szCs w:val="20"/>
                <w:lang w:eastAsia="hr-HR"/>
              </w:rPr>
              <w:t>, sanacija završnog sloja asfalta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82.688,75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712-24</w:t>
            </w:r>
          </w:p>
        </w:tc>
      </w:tr>
      <w:tr w:rsidR="00D219C6" w:rsidRPr="00D219C6"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lastRenderedPageBreak/>
              <w:t>16.</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3-5.2.-24</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02.01.2025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2025-K101-0000002</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HERMAN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w:t>
            </w:r>
            <w:proofErr w:type="spellStart"/>
            <w:r w:rsidRPr="00D219C6">
              <w:rPr>
                <w:rFonts w:ascii="Calibri" w:eastAsia="Times New Roman" w:hAnsi="Calibri" w:cs="Calibri"/>
                <w:color w:val="000000"/>
                <w:sz w:val="20"/>
                <w:szCs w:val="20"/>
                <w:lang w:eastAsia="hr-HR"/>
              </w:rPr>
              <w:t>Viškovo</w:t>
            </w:r>
            <w:proofErr w:type="spellEnd"/>
            <w:r w:rsidRPr="00D219C6">
              <w:rPr>
                <w:rFonts w:ascii="Calibri" w:eastAsia="Times New Roman" w:hAnsi="Calibri" w:cs="Calibri"/>
                <w:color w:val="000000"/>
                <w:sz w:val="20"/>
                <w:szCs w:val="20"/>
                <w:lang w:eastAsia="hr-HR"/>
              </w:rPr>
              <w:t>, stručni nadzor nad sanacijom završnog sloja asfalta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3.300,00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712-24</w:t>
            </w:r>
          </w:p>
        </w:tc>
      </w:tr>
      <w:tr w:rsidR="00D219C6" w:rsidRPr="00D219C6"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17.</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3-6.1.-25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25.03.2025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2025-K101-0000014</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GP KRK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w:t>
            </w:r>
            <w:proofErr w:type="spellStart"/>
            <w:r w:rsidRPr="00D219C6">
              <w:rPr>
                <w:rFonts w:ascii="Calibri" w:eastAsia="Times New Roman" w:hAnsi="Calibri" w:cs="Calibri"/>
                <w:color w:val="000000"/>
                <w:sz w:val="20"/>
                <w:szCs w:val="20"/>
                <w:lang w:eastAsia="hr-HR"/>
              </w:rPr>
              <w:t>Viškovo</w:t>
            </w:r>
            <w:proofErr w:type="spellEnd"/>
            <w:r w:rsidRPr="00D219C6">
              <w:rPr>
                <w:rFonts w:ascii="Calibri" w:eastAsia="Times New Roman" w:hAnsi="Calibri" w:cs="Calibri"/>
                <w:color w:val="000000"/>
                <w:sz w:val="20"/>
                <w:szCs w:val="20"/>
                <w:lang w:eastAsia="hr-HR"/>
              </w:rPr>
              <w:t>, sanacija završnog sloja asfalta (2. dio)</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82.640,00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809-25</w:t>
            </w:r>
          </w:p>
        </w:tc>
      </w:tr>
      <w:tr w:rsidR="00D219C6" w:rsidRPr="00D219C6" w:rsidTr="00AC4447">
        <w:trPr>
          <w:trHeight w:val="489"/>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3-6.2.-25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2025-K101-0000071</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HERMAN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ŽC5025 lokalitet Marinići-</w:t>
            </w:r>
            <w:proofErr w:type="spellStart"/>
            <w:r w:rsidRPr="00D219C6">
              <w:rPr>
                <w:rFonts w:ascii="Calibri" w:eastAsia="Times New Roman" w:hAnsi="Calibri" w:cs="Calibri"/>
                <w:color w:val="000000"/>
                <w:sz w:val="20"/>
                <w:szCs w:val="20"/>
                <w:lang w:eastAsia="hr-HR"/>
              </w:rPr>
              <w:t>Viškovo</w:t>
            </w:r>
            <w:proofErr w:type="spellEnd"/>
            <w:r w:rsidRPr="00D219C6">
              <w:rPr>
                <w:rFonts w:ascii="Calibri" w:eastAsia="Times New Roman" w:hAnsi="Calibri" w:cs="Calibri"/>
                <w:color w:val="000000"/>
                <w:sz w:val="20"/>
                <w:szCs w:val="20"/>
                <w:lang w:eastAsia="hr-HR"/>
              </w:rPr>
              <w:t>, nadzor nad sanacijom završnog sloja asfalta (2. dio)</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3.300,00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809-25</w:t>
            </w:r>
          </w:p>
        </w:tc>
      </w:tr>
      <w:tr w:rsidR="00D219C6" w:rsidRPr="00D219C6"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19.</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3-8.2.-25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28.07.2025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2025-K101-0000017</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DE-KOM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ŽC5031 lokalitet </w:t>
            </w:r>
            <w:proofErr w:type="spellStart"/>
            <w:r w:rsidRPr="00D219C6">
              <w:rPr>
                <w:rFonts w:ascii="Calibri" w:eastAsia="Times New Roman" w:hAnsi="Calibri" w:cs="Calibri"/>
                <w:color w:val="000000"/>
                <w:sz w:val="20"/>
                <w:szCs w:val="20"/>
                <w:lang w:eastAsia="hr-HR"/>
              </w:rPr>
              <w:t>Zamost</w:t>
            </w:r>
            <w:proofErr w:type="spellEnd"/>
            <w:r w:rsidRPr="00D219C6">
              <w:rPr>
                <w:rFonts w:ascii="Calibri" w:eastAsia="Times New Roman" w:hAnsi="Calibri" w:cs="Calibri"/>
                <w:color w:val="000000"/>
                <w:sz w:val="20"/>
                <w:szCs w:val="20"/>
                <w:lang w:eastAsia="hr-HR"/>
              </w:rPr>
              <w:t xml:space="preserve">-Hrvatsko, sanacija kolnika dionica 2. </w:t>
            </w:r>
            <w:proofErr w:type="spellStart"/>
            <w:r w:rsidRPr="00D219C6">
              <w:rPr>
                <w:rFonts w:ascii="Calibri" w:eastAsia="Times New Roman" w:hAnsi="Calibri" w:cs="Calibri"/>
                <w:color w:val="000000"/>
                <w:sz w:val="20"/>
                <w:szCs w:val="20"/>
                <w:lang w:eastAsia="hr-HR"/>
              </w:rPr>
              <w:t>stac</w:t>
            </w:r>
            <w:proofErr w:type="spellEnd"/>
            <w:r w:rsidRPr="00D219C6">
              <w:rPr>
                <w:rFonts w:ascii="Calibri" w:eastAsia="Times New Roman" w:hAnsi="Calibri" w:cs="Calibri"/>
                <w:color w:val="000000"/>
                <w:sz w:val="20"/>
                <w:szCs w:val="20"/>
                <w:lang w:eastAsia="hr-HR"/>
              </w:rPr>
              <w:t>. 0+730</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5.812,50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812-25</w:t>
            </w:r>
          </w:p>
        </w:tc>
      </w:tr>
      <w:tr w:rsidR="00D219C6" w:rsidRPr="00D219C6"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3-11.1.-25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16.10.2025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2025-K101-0000055</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POGRAD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Čabar, sanacija klizišta između naselja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 xml:space="preserve"> i Mali Lug</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184.693,75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818-25</w:t>
            </w:r>
          </w:p>
        </w:tc>
      </w:tr>
      <w:tr w:rsidR="00D219C6" w:rsidRPr="00D219C6" w:rsidTr="00AC4447">
        <w:trPr>
          <w:trHeight w:val="489"/>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21.</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3-11.2.-25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22.09.2025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2025-K101-0000025</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GEOSTAT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Čabar, stručni nadzor nad sanacijom klizišta između naselja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 xml:space="preserve"> i Mali Lug</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7.375,00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818-25</w:t>
            </w:r>
          </w:p>
        </w:tc>
      </w:tr>
      <w:tr w:rsidR="00D219C6" w:rsidRPr="00D219C6"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w:t>
            </w:r>
          </w:p>
        </w:tc>
        <w:tc>
          <w:tcPr>
            <w:tcW w:w="1105" w:type="dxa"/>
            <w:tcBorders>
              <w:top w:val="nil"/>
              <w:left w:val="nil"/>
              <w:bottom w:val="single" w:sz="4" w:space="0" w:color="auto"/>
              <w:right w:val="single" w:sz="4" w:space="0" w:color="auto"/>
            </w:tcBorders>
            <w:shd w:val="clear" w:color="000000" w:fill="FFFFFF"/>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3-11.4.-25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13.11.2025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2025-K101-0000063</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Čabar, koordinator zaštite na radu pri sanaciji klizišta između naselja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 xml:space="preserve"> i Mali Lug</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3.250,00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818-25</w:t>
            </w:r>
          </w:p>
        </w:tc>
      </w:tr>
      <w:tr w:rsidR="00D219C6" w:rsidRPr="00D219C6" w:rsidTr="00AC4447">
        <w:trPr>
          <w:trHeight w:val="488"/>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w:t>
            </w:r>
          </w:p>
        </w:tc>
        <w:tc>
          <w:tcPr>
            <w:tcW w:w="1105" w:type="dxa"/>
            <w:tcBorders>
              <w:top w:val="nil"/>
              <w:left w:val="nil"/>
              <w:bottom w:val="single" w:sz="4" w:space="0" w:color="auto"/>
              <w:right w:val="single" w:sz="4" w:space="0" w:color="auto"/>
            </w:tcBorders>
            <w:shd w:val="clear" w:color="000000" w:fill="FFFFFF"/>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3-14.1.-25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09.09.2025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2025-K101-0000069</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POGRAD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ŽC5031 lokalitet </w:t>
            </w:r>
            <w:proofErr w:type="spellStart"/>
            <w:r w:rsidRPr="00D219C6">
              <w:rPr>
                <w:rFonts w:ascii="Calibri" w:eastAsia="Times New Roman" w:hAnsi="Calibri" w:cs="Calibri"/>
                <w:color w:val="000000"/>
                <w:sz w:val="20"/>
                <w:szCs w:val="20"/>
                <w:lang w:eastAsia="hr-HR"/>
              </w:rPr>
              <w:t>Zamost</w:t>
            </w:r>
            <w:proofErr w:type="spellEnd"/>
            <w:r w:rsidRPr="00D219C6">
              <w:rPr>
                <w:rFonts w:ascii="Calibri" w:eastAsia="Times New Roman" w:hAnsi="Calibri" w:cs="Calibri"/>
                <w:color w:val="000000"/>
                <w:sz w:val="20"/>
                <w:szCs w:val="20"/>
                <w:lang w:eastAsia="hr-HR"/>
              </w:rPr>
              <w:t xml:space="preserve">-Hrvatsko, sanacija kolnika dionica 2. </w:t>
            </w:r>
            <w:proofErr w:type="spellStart"/>
            <w:r w:rsidRPr="00D219C6">
              <w:rPr>
                <w:rFonts w:ascii="Calibri" w:eastAsia="Times New Roman" w:hAnsi="Calibri" w:cs="Calibri"/>
                <w:color w:val="000000"/>
                <w:sz w:val="20"/>
                <w:szCs w:val="20"/>
                <w:lang w:eastAsia="hr-HR"/>
              </w:rPr>
              <w:t>stac</w:t>
            </w:r>
            <w:proofErr w:type="spellEnd"/>
            <w:r w:rsidRPr="00D219C6">
              <w:rPr>
                <w:rFonts w:ascii="Calibri" w:eastAsia="Times New Roman" w:hAnsi="Calibri" w:cs="Calibri"/>
                <w:color w:val="000000"/>
                <w:sz w:val="20"/>
                <w:szCs w:val="20"/>
                <w:lang w:eastAsia="hr-HR"/>
              </w:rPr>
              <w:t>. 0+730</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137.238,75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812-25</w:t>
            </w:r>
          </w:p>
        </w:tc>
      </w:tr>
      <w:tr w:rsidR="00D219C6" w:rsidRPr="00D219C6" w:rsidTr="00AC4447">
        <w:trPr>
          <w:trHeight w:val="489"/>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24.</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3-15.1.-25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2025-K101-0000072</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VIGRA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ŽC5139 lokalitet Rab, sanacija kolnika i nogostupa u dužini od cca 60 m</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82.376,88</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876-25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25.</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3-15.2.-25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17.12.2025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2025-K101-0000073</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ŽC5139 lokalitet Rab, nadzor nad sanacijom kolnika i nogostupa u dužini od cca 60 m</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3.875,00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876-25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26.</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3-16.1.-25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30.12.2025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2025-K101-0000087</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POGRAD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ŽC5047 lokalitet </w:t>
            </w:r>
            <w:proofErr w:type="spellStart"/>
            <w:r w:rsidRPr="00D219C6">
              <w:rPr>
                <w:rFonts w:ascii="Calibri" w:eastAsia="Times New Roman" w:hAnsi="Calibri" w:cs="Calibri"/>
                <w:color w:val="000000"/>
                <w:sz w:val="20"/>
                <w:szCs w:val="20"/>
                <w:lang w:eastAsia="hr-HR"/>
              </w:rPr>
              <w:t>a.g</w:t>
            </w:r>
            <w:proofErr w:type="spellEnd"/>
            <w:r w:rsidRPr="00D219C6">
              <w:rPr>
                <w:rFonts w:ascii="Calibri" w:eastAsia="Times New Roman" w:hAnsi="Calibri" w:cs="Calibri"/>
                <w:color w:val="000000"/>
                <w:sz w:val="20"/>
                <w:szCs w:val="20"/>
                <w:lang w:eastAsia="hr-HR"/>
              </w:rPr>
              <w:t>. općine Matulji-Belići, sanacija kolnika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73.462,50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877-25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27.</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3-16.2.-25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24.12.2025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2025-K101-0000082</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AG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ŽC5047 lokalitet </w:t>
            </w:r>
            <w:proofErr w:type="spellStart"/>
            <w:r w:rsidRPr="00D219C6">
              <w:rPr>
                <w:rFonts w:ascii="Calibri" w:eastAsia="Times New Roman" w:hAnsi="Calibri" w:cs="Calibri"/>
                <w:color w:val="000000"/>
                <w:sz w:val="20"/>
                <w:szCs w:val="20"/>
                <w:lang w:eastAsia="hr-HR"/>
              </w:rPr>
              <w:t>a.g</w:t>
            </w:r>
            <w:proofErr w:type="spellEnd"/>
            <w:r w:rsidRPr="00D219C6">
              <w:rPr>
                <w:rFonts w:ascii="Calibri" w:eastAsia="Times New Roman" w:hAnsi="Calibri" w:cs="Calibri"/>
                <w:color w:val="000000"/>
                <w:sz w:val="20"/>
                <w:szCs w:val="20"/>
                <w:lang w:eastAsia="hr-HR"/>
              </w:rPr>
              <w:t>. općine Matulji-Belići, sanacija kolnika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3.250,00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877-25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28.</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6-3.2.-25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2025-K101-0000086</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ŽC5016 lokalitet </w:t>
            </w:r>
            <w:proofErr w:type="spellStart"/>
            <w:r w:rsidRPr="00D219C6">
              <w:rPr>
                <w:rFonts w:ascii="Calibri" w:eastAsia="Times New Roman" w:hAnsi="Calibri" w:cs="Calibri"/>
                <w:color w:val="000000"/>
                <w:sz w:val="20"/>
                <w:szCs w:val="20"/>
                <w:lang w:eastAsia="hr-HR"/>
              </w:rPr>
              <w:t>Mučići</w:t>
            </w:r>
            <w:proofErr w:type="spellEnd"/>
            <w:r w:rsidRPr="00D219C6">
              <w:rPr>
                <w:rFonts w:ascii="Calibri" w:eastAsia="Times New Roman" w:hAnsi="Calibri" w:cs="Calibri"/>
                <w:color w:val="000000"/>
                <w:sz w:val="20"/>
                <w:szCs w:val="20"/>
                <w:lang w:eastAsia="hr-HR"/>
              </w:rPr>
              <w:t>-Klana, stručni nadzor nad postavljanjem odbojne ograde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6.406,25</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878-25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29.</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24.10.2025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2025-K101-0000057</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ŽC5219 lokalitet Bribir-Gornji </w:t>
            </w:r>
            <w:proofErr w:type="spellStart"/>
            <w:r w:rsidRPr="00D219C6">
              <w:rPr>
                <w:rFonts w:ascii="Calibri" w:eastAsia="Times New Roman" w:hAnsi="Calibri" w:cs="Calibri"/>
                <w:color w:val="000000"/>
                <w:sz w:val="20"/>
                <w:szCs w:val="20"/>
                <w:lang w:eastAsia="hr-HR"/>
              </w:rPr>
              <w:t>Zagon</w:t>
            </w:r>
            <w:proofErr w:type="spellEnd"/>
            <w:r w:rsidRPr="00D219C6">
              <w:rPr>
                <w:rFonts w:ascii="Calibri" w:eastAsia="Times New Roman" w:hAnsi="Calibri" w:cs="Calibri"/>
                <w:color w:val="000000"/>
                <w:sz w:val="20"/>
                <w:szCs w:val="20"/>
                <w:lang w:eastAsia="hr-HR"/>
              </w:rPr>
              <w:t>, idejni projekt faznog održavanja sanacije ceste</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32.875,00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874-25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30.</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22.12.2025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2025-K101-0000074</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MD STUDIO PROJEKT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ŽC5034 lokalitet Vrbovsko, usluga izrade tehničkog rješenja sanacije jedne vozne trake u dužini cca 1700 m</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7.375,00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880-25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31.</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03.12.2025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2025-K101-0000078</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GRAĐEVNO PROJEKTNI ZAVOD D.D.</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ŽC5068 lokalitet </w:t>
            </w:r>
            <w:proofErr w:type="spellStart"/>
            <w:r w:rsidRPr="00D219C6">
              <w:rPr>
                <w:rFonts w:ascii="Calibri" w:eastAsia="Times New Roman" w:hAnsi="Calibri" w:cs="Calibri"/>
                <w:color w:val="000000"/>
                <w:sz w:val="20"/>
                <w:szCs w:val="20"/>
                <w:lang w:eastAsia="hr-HR"/>
              </w:rPr>
              <w:t>Melnice</w:t>
            </w:r>
            <w:proofErr w:type="spellEnd"/>
            <w:r w:rsidRPr="00D219C6">
              <w:rPr>
                <w:rFonts w:ascii="Calibri" w:eastAsia="Times New Roman" w:hAnsi="Calibri" w:cs="Calibri"/>
                <w:color w:val="000000"/>
                <w:sz w:val="20"/>
                <w:szCs w:val="20"/>
                <w:lang w:eastAsia="hr-HR"/>
              </w:rPr>
              <w:t xml:space="preserve"> stac.km 0+385-priključak Janaf stac.km 1+958, izrade izvedbenog projekta sanacije kolnika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32.875,00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881-25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32.</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8-9.-25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12.12.2025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2025-K101-0000083</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TERRA COMPACTA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ŽC5031 lokalitet Donji </w:t>
            </w:r>
            <w:proofErr w:type="spellStart"/>
            <w:r w:rsidRPr="00D219C6">
              <w:rPr>
                <w:rFonts w:ascii="Calibri" w:eastAsia="Times New Roman" w:hAnsi="Calibri" w:cs="Calibri"/>
                <w:color w:val="000000"/>
                <w:sz w:val="20"/>
                <w:szCs w:val="20"/>
                <w:lang w:eastAsia="hr-HR"/>
              </w:rPr>
              <w:t>Žagari</w:t>
            </w:r>
            <w:proofErr w:type="spellEnd"/>
            <w:r w:rsidRPr="00D219C6">
              <w:rPr>
                <w:rFonts w:ascii="Calibri" w:eastAsia="Times New Roman" w:hAnsi="Calibri" w:cs="Calibri"/>
                <w:color w:val="000000"/>
                <w:sz w:val="20"/>
                <w:szCs w:val="20"/>
                <w:lang w:eastAsia="hr-HR"/>
              </w:rPr>
              <w:t xml:space="preserve">-Čabar, usluge snimanja </w:t>
            </w:r>
            <w:proofErr w:type="spellStart"/>
            <w:r w:rsidRPr="00D219C6">
              <w:rPr>
                <w:rFonts w:ascii="Calibri" w:eastAsia="Times New Roman" w:hAnsi="Calibri" w:cs="Calibri"/>
                <w:color w:val="000000"/>
                <w:sz w:val="20"/>
                <w:szCs w:val="20"/>
                <w:lang w:eastAsia="hr-HR"/>
              </w:rPr>
              <w:t>georadarom</w:t>
            </w:r>
            <w:proofErr w:type="spellEnd"/>
            <w:r w:rsidRPr="00D219C6">
              <w:rPr>
                <w:rFonts w:ascii="Calibri" w:eastAsia="Times New Roman" w:hAnsi="Calibri" w:cs="Calibri"/>
                <w:color w:val="000000"/>
                <w:sz w:val="20"/>
                <w:szCs w:val="20"/>
                <w:lang w:eastAsia="hr-HR"/>
              </w:rPr>
              <w:t xml:space="preserve"> </w:t>
            </w:r>
            <w:proofErr w:type="spellStart"/>
            <w:r w:rsidRPr="00D219C6">
              <w:rPr>
                <w:rFonts w:ascii="Calibri" w:eastAsia="Times New Roman" w:hAnsi="Calibri" w:cs="Calibri"/>
                <w:color w:val="000000"/>
                <w:sz w:val="20"/>
                <w:szCs w:val="20"/>
                <w:lang w:eastAsia="hr-HR"/>
              </w:rPr>
              <w:t>stac</w:t>
            </w:r>
            <w:proofErr w:type="spellEnd"/>
            <w:r w:rsidRPr="00D219C6">
              <w:rPr>
                <w:rFonts w:ascii="Calibri" w:eastAsia="Times New Roman" w:hAnsi="Calibri" w:cs="Calibri"/>
                <w:color w:val="000000"/>
                <w:sz w:val="20"/>
                <w:szCs w:val="20"/>
                <w:lang w:eastAsia="hr-HR"/>
              </w:rPr>
              <w:t>. 3+600</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4.987,50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882-25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lastRenderedPageBreak/>
              <w:t>33.</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23.12.2025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2025-K101-0000084</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GEOSTAT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-Mali Lug, izrada glavnog projekta s ishođenjem građevinske dozvole za sanaciju klizišta stac.3+890</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13.250,00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886-25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34.</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8-12.-25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29.12.2025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2025-K101-0000085</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GEOBOND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ŽC5185 lokalitet </w:t>
            </w:r>
            <w:proofErr w:type="spellStart"/>
            <w:r w:rsidRPr="00D219C6">
              <w:rPr>
                <w:rFonts w:ascii="Calibri" w:eastAsia="Times New Roman" w:hAnsi="Calibri" w:cs="Calibri"/>
                <w:color w:val="000000"/>
                <w:sz w:val="20"/>
                <w:szCs w:val="20"/>
                <w:lang w:eastAsia="hr-HR"/>
              </w:rPr>
              <w:t>Smrekari</w:t>
            </w:r>
            <w:proofErr w:type="spellEnd"/>
            <w:r w:rsidRPr="00D219C6">
              <w:rPr>
                <w:rFonts w:ascii="Calibri" w:eastAsia="Times New Roman" w:hAnsi="Calibri" w:cs="Calibri"/>
                <w:color w:val="000000"/>
                <w:sz w:val="20"/>
                <w:szCs w:val="20"/>
                <w:lang w:eastAsia="hr-HR"/>
              </w:rPr>
              <w:t>-Mali Lug, revizija glavnog projekta sanacije klizišta stac.3+890</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2.000,00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887-25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35.</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9-8.-25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2025-K101-0000075</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 FLUMINIS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ŽC5012 lokalitet </w:t>
            </w:r>
            <w:proofErr w:type="spellStart"/>
            <w:r w:rsidRPr="00D219C6">
              <w:rPr>
                <w:rFonts w:ascii="Calibri" w:eastAsia="Times New Roman" w:hAnsi="Calibri" w:cs="Calibri"/>
                <w:color w:val="000000"/>
                <w:sz w:val="20"/>
                <w:szCs w:val="20"/>
                <w:lang w:eastAsia="hr-HR"/>
              </w:rPr>
              <w:t>Brgud</w:t>
            </w:r>
            <w:proofErr w:type="spellEnd"/>
            <w:r w:rsidRPr="00D219C6">
              <w:rPr>
                <w:rFonts w:ascii="Calibri" w:eastAsia="Times New Roman" w:hAnsi="Calibri" w:cs="Calibri"/>
                <w:color w:val="000000"/>
                <w:sz w:val="20"/>
                <w:szCs w:val="20"/>
                <w:lang w:eastAsia="hr-HR"/>
              </w:rPr>
              <w:t>, usluga izrade geodetskog elaborata evidentiranja izvedenog stanja ceste duljine 1.2 km</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4.375,00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868-25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bookmarkStart w:id="3" w:name="_GoBack" w:colFirst="7" w:colLast="7"/>
            <w:r w:rsidRPr="00D219C6">
              <w:rPr>
                <w:rFonts w:ascii="Calibri" w:eastAsia="Times New Roman" w:hAnsi="Calibri" w:cs="Calibri"/>
                <w:color w:val="000000"/>
                <w:sz w:val="20"/>
                <w:szCs w:val="20"/>
                <w:lang w:eastAsia="hr-HR"/>
              </w:rPr>
              <w:t>36.</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9-9.-25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03.12.2025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2025-K101-0000076</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GEODETSKI ZAVOD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ŽC5026 lokalitet Jelenje, usluga izrade geodetskog elaborata evidentiranja izvedenog stanja ceste duljine 1.0 km</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4.250,00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869-25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37.</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9-10.-25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11.12.2025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2025-K101-0000067</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GEO-STIL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LC58029 lokalitet Brod </w:t>
            </w:r>
            <w:proofErr w:type="spellStart"/>
            <w:r w:rsidRPr="00D219C6">
              <w:rPr>
                <w:rFonts w:ascii="Calibri" w:eastAsia="Times New Roman" w:hAnsi="Calibri" w:cs="Calibri"/>
                <w:color w:val="000000"/>
                <w:sz w:val="20"/>
                <w:szCs w:val="20"/>
                <w:lang w:eastAsia="hr-HR"/>
              </w:rPr>
              <w:t>Moravice</w:t>
            </w:r>
            <w:proofErr w:type="spellEnd"/>
            <w:r w:rsidRPr="00D219C6">
              <w:rPr>
                <w:rFonts w:ascii="Calibri" w:eastAsia="Times New Roman" w:hAnsi="Calibri" w:cs="Calibri"/>
                <w:color w:val="000000"/>
                <w:sz w:val="20"/>
                <w:szCs w:val="20"/>
                <w:lang w:eastAsia="hr-HR"/>
              </w:rPr>
              <w:t xml:space="preserve"> i Bukov Vrh, izrada geodetskog elaborata evidentiranja izvedenog stanja ceste duljine 2.6 km</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9.875,00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870-25</w:t>
            </w:r>
          </w:p>
        </w:tc>
      </w:tr>
      <w:tr w:rsidR="00D219C6" w:rsidRPr="00D219C6" w:rsidTr="00AC4447">
        <w:trPr>
          <w:trHeight w:val="732"/>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38.</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9-11.-25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02.12.2025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2025-K101-0000077</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GEOSTAR D. O. 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LC58086 lokalitet Poljica, </w:t>
            </w:r>
            <w:proofErr w:type="spellStart"/>
            <w:r w:rsidRPr="00D219C6">
              <w:rPr>
                <w:rFonts w:ascii="Calibri" w:eastAsia="Times New Roman" w:hAnsi="Calibri" w:cs="Calibri"/>
                <w:color w:val="000000"/>
                <w:sz w:val="20"/>
                <w:szCs w:val="20"/>
                <w:lang w:eastAsia="hr-HR"/>
              </w:rPr>
              <w:t>Skrbčići</w:t>
            </w:r>
            <w:proofErr w:type="spellEnd"/>
            <w:r w:rsidRPr="00D219C6">
              <w:rPr>
                <w:rFonts w:ascii="Calibri" w:eastAsia="Times New Roman" w:hAnsi="Calibri" w:cs="Calibri"/>
                <w:color w:val="000000"/>
                <w:sz w:val="20"/>
                <w:szCs w:val="20"/>
                <w:lang w:eastAsia="hr-HR"/>
              </w:rPr>
              <w:t xml:space="preserve"> i Vrh, izrada geodetskog elaborata evidentiranja izvedenog stanja ceste duljine 2.2 km</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9.687,50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871-25</w:t>
            </w:r>
          </w:p>
        </w:tc>
      </w:tr>
      <w:tr w:rsidR="00D219C6" w:rsidRPr="00D219C6" w:rsidTr="00AC4447">
        <w:trPr>
          <w:trHeight w:val="733"/>
        </w:trPr>
        <w:tc>
          <w:tcPr>
            <w:tcW w:w="591" w:type="dxa"/>
            <w:tcBorders>
              <w:top w:val="nil"/>
              <w:left w:val="single" w:sz="4" w:space="0" w:color="auto"/>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39.</w:t>
            </w:r>
          </w:p>
        </w:tc>
        <w:tc>
          <w:tcPr>
            <w:tcW w:w="110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10-4.-25</w:t>
            </w:r>
          </w:p>
        </w:tc>
        <w:tc>
          <w:tcPr>
            <w:tcW w:w="113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29.12.2025</w:t>
            </w:r>
          </w:p>
        </w:tc>
        <w:tc>
          <w:tcPr>
            <w:tcW w:w="1985"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2025-K101-0000080</w:t>
            </w:r>
          </w:p>
        </w:tc>
        <w:tc>
          <w:tcPr>
            <w:tcW w:w="2977"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center"/>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4 D - MONITORING D.O.O.</w:t>
            </w:r>
          </w:p>
        </w:tc>
        <w:tc>
          <w:tcPr>
            <w:tcW w:w="5244"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 xml:space="preserve">ŽC/LC-usluga snimanja </w:t>
            </w:r>
            <w:proofErr w:type="spellStart"/>
            <w:r w:rsidRPr="00D219C6">
              <w:rPr>
                <w:rFonts w:ascii="Calibri" w:eastAsia="Times New Roman" w:hAnsi="Calibri" w:cs="Calibri"/>
                <w:color w:val="000000"/>
                <w:sz w:val="20"/>
                <w:szCs w:val="20"/>
                <w:lang w:eastAsia="hr-HR"/>
              </w:rPr>
              <w:t>stereoparovima</w:t>
            </w:r>
            <w:proofErr w:type="spellEnd"/>
            <w:r w:rsidRPr="00D219C6">
              <w:rPr>
                <w:rFonts w:ascii="Calibri" w:eastAsia="Times New Roman" w:hAnsi="Calibri" w:cs="Calibri"/>
                <w:color w:val="000000"/>
                <w:sz w:val="20"/>
                <w:szCs w:val="20"/>
                <w:lang w:eastAsia="hr-HR"/>
              </w:rPr>
              <w:t xml:space="preserve"> cjelokupne mreže ŽC/LC i dostava snimaka/ažuriranje podataka o površinama pješačkih prijelaza</w:t>
            </w:r>
          </w:p>
        </w:tc>
        <w:tc>
          <w:tcPr>
            <w:tcW w:w="1291"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D219C6">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18.250,00</w:t>
            </w:r>
          </w:p>
        </w:tc>
        <w:tc>
          <w:tcPr>
            <w:tcW w:w="803" w:type="dxa"/>
            <w:tcBorders>
              <w:top w:val="nil"/>
              <w:left w:val="nil"/>
              <w:bottom w:val="single" w:sz="4" w:space="0" w:color="auto"/>
              <w:right w:val="single" w:sz="4" w:space="0" w:color="auto"/>
            </w:tcBorders>
            <w:shd w:val="clear" w:color="000000" w:fill="FFFFFF"/>
            <w:noWrap/>
            <w:vAlign w:val="center"/>
            <w:hideMark/>
          </w:tcPr>
          <w:p w:rsidR="00D219C6" w:rsidRPr="00D219C6" w:rsidRDefault="00D219C6" w:rsidP="00AC4447">
            <w:pPr>
              <w:spacing w:after="0" w:line="240" w:lineRule="auto"/>
              <w:jc w:val="right"/>
              <w:rPr>
                <w:rFonts w:ascii="Calibri" w:eastAsia="Times New Roman" w:hAnsi="Calibri" w:cs="Calibri"/>
                <w:color w:val="000000"/>
                <w:sz w:val="20"/>
                <w:szCs w:val="20"/>
                <w:lang w:eastAsia="hr-HR"/>
              </w:rPr>
            </w:pPr>
            <w:r w:rsidRPr="00D219C6">
              <w:rPr>
                <w:rFonts w:ascii="Calibri" w:eastAsia="Times New Roman" w:hAnsi="Calibri" w:cs="Calibri"/>
                <w:color w:val="000000"/>
                <w:sz w:val="20"/>
                <w:szCs w:val="20"/>
                <w:lang w:eastAsia="hr-HR"/>
              </w:rPr>
              <w:t>884-25</w:t>
            </w:r>
          </w:p>
        </w:tc>
      </w:tr>
      <w:bookmarkEnd w:id="3"/>
      <w:tr w:rsidR="00D219C6" w:rsidRPr="00D219C6" w:rsidTr="007A3831">
        <w:trPr>
          <w:trHeight w:val="255"/>
        </w:trPr>
        <w:tc>
          <w:tcPr>
            <w:tcW w:w="13036"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219C6" w:rsidRPr="00D219C6" w:rsidRDefault="00D219C6" w:rsidP="00D219C6">
            <w:pPr>
              <w:spacing w:after="0" w:line="240" w:lineRule="auto"/>
              <w:jc w:val="center"/>
              <w:rPr>
                <w:rFonts w:ascii="Calibri" w:eastAsia="Times New Roman" w:hAnsi="Calibri" w:cs="Calibri"/>
                <w:b/>
                <w:bCs/>
                <w:color w:val="000000"/>
                <w:sz w:val="20"/>
                <w:szCs w:val="20"/>
                <w:lang w:eastAsia="hr-HR"/>
              </w:rPr>
            </w:pPr>
            <w:r w:rsidRPr="00D219C6">
              <w:rPr>
                <w:rFonts w:ascii="Calibri" w:eastAsia="Times New Roman" w:hAnsi="Calibri" w:cs="Calibri"/>
                <w:b/>
                <w:bCs/>
                <w:color w:val="000000"/>
                <w:sz w:val="20"/>
                <w:szCs w:val="20"/>
                <w:lang w:eastAsia="hr-HR"/>
              </w:rPr>
              <w:t>UKUPNO</w:t>
            </w:r>
          </w:p>
        </w:tc>
        <w:tc>
          <w:tcPr>
            <w:tcW w:w="1291" w:type="dxa"/>
            <w:tcBorders>
              <w:top w:val="nil"/>
              <w:left w:val="nil"/>
              <w:bottom w:val="single" w:sz="4" w:space="0" w:color="auto"/>
              <w:right w:val="single" w:sz="4" w:space="0" w:color="auto"/>
            </w:tcBorders>
            <w:shd w:val="clear" w:color="auto" w:fill="E7E6E6" w:themeFill="background2"/>
            <w:noWrap/>
            <w:vAlign w:val="center"/>
            <w:hideMark/>
          </w:tcPr>
          <w:p w:rsidR="00D219C6" w:rsidRPr="00D219C6" w:rsidRDefault="00D219C6" w:rsidP="00D219C6">
            <w:pPr>
              <w:spacing w:after="0" w:line="240" w:lineRule="auto"/>
              <w:jc w:val="right"/>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4.493.835,55</w:t>
            </w:r>
          </w:p>
        </w:tc>
        <w:tc>
          <w:tcPr>
            <w:tcW w:w="803" w:type="dxa"/>
            <w:tcBorders>
              <w:top w:val="nil"/>
              <w:left w:val="nil"/>
              <w:bottom w:val="single" w:sz="4" w:space="0" w:color="auto"/>
              <w:right w:val="single" w:sz="4" w:space="0" w:color="auto"/>
            </w:tcBorders>
            <w:shd w:val="clear" w:color="auto" w:fill="E7E6E6" w:themeFill="background2"/>
            <w:noWrap/>
            <w:vAlign w:val="center"/>
            <w:hideMark/>
          </w:tcPr>
          <w:p w:rsidR="00D219C6" w:rsidRPr="00D219C6" w:rsidRDefault="00D219C6" w:rsidP="00D219C6">
            <w:pPr>
              <w:spacing w:after="0" w:line="240" w:lineRule="auto"/>
              <w:jc w:val="center"/>
              <w:rPr>
                <w:rFonts w:ascii="Calibri" w:eastAsia="Times New Roman" w:hAnsi="Calibri" w:cs="Calibri"/>
                <w:b/>
                <w:color w:val="000000"/>
                <w:sz w:val="20"/>
                <w:szCs w:val="20"/>
                <w:lang w:eastAsia="hr-HR"/>
              </w:rPr>
            </w:pPr>
            <w:r w:rsidRPr="00D219C6">
              <w:rPr>
                <w:rFonts w:ascii="Calibri" w:eastAsia="Times New Roman" w:hAnsi="Calibri" w:cs="Calibri"/>
                <w:b/>
                <w:color w:val="000000"/>
                <w:sz w:val="20"/>
                <w:szCs w:val="20"/>
                <w:lang w:eastAsia="hr-HR"/>
              </w:rPr>
              <w:t> </w:t>
            </w:r>
          </w:p>
        </w:tc>
      </w:tr>
    </w:tbl>
    <w:p w:rsidR="00D219C6" w:rsidRPr="00D219C6" w:rsidRDefault="00D219C6" w:rsidP="00D219C6">
      <w:pPr>
        <w:spacing w:after="0" w:line="240" w:lineRule="auto"/>
        <w:jc w:val="both"/>
        <w:rPr>
          <w:rFonts w:eastAsia="Times New Roman" w:cstheme="minorHAnsi"/>
          <w:lang w:eastAsia="hr-HR"/>
        </w:rPr>
      </w:pPr>
    </w:p>
    <w:p w:rsidR="00D219C6" w:rsidRPr="00D219C6" w:rsidRDefault="00D219C6" w:rsidP="00D219C6">
      <w:pPr>
        <w:spacing w:after="0" w:line="240" w:lineRule="auto"/>
        <w:jc w:val="both"/>
        <w:rPr>
          <w:rFonts w:eastAsia="Times New Roman" w:cstheme="minorHAnsi"/>
          <w:lang w:eastAsia="hr-HR"/>
        </w:rPr>
      </w:pPr>
    </w:p>
    <w:p w:rsidR="00142113" w:rsidRDefault="00142113" w:rsidP="00974C7B">
      <w:pPr>
        <w:spacing w:after="0" w:line="240" w:lineRule="auto"/>
        <w:rPr>
          <w:sz w:val="20"/>
          <w:szCs w:val="20"/>
        </w:rPr>
        <w:sectPr w:rsidR="00142113" w:rsidSect="00142113">
          <w:pgSz w:w="16838" w:h="11906" w:orient="landscape"/>
          <w:pgMar w:top="1418" w:right="1134" w:bottom="1134" w:left="1134" w:header="680" w:footer="737" w:gutter="0"/>
          <w:cols w:space="708"/>
          <w:docGrid w:linePitch="360"/>
        </w:sectPr>
      </w:pPr>
    </w:p>
    <w:p w:rsidR="00974C7B" w:rsidRPr="00974C7B" w:rsidRDefault="00974C7B" w:rsidP="00974C7B">
      <w:pPr>
        <w:spacing w:after="0" w:line="240" w:lineRule="auto"/>
        <w:rPr>
          <w:sz w:val="20"/>
          <w:szCs w:val="20"/>
        </w:rPr>
      </w:pPr>
    </w:p>
    <w:sectPr w:rsidR="00974C7B" w:rsidRPr="00974C7B" w:rsidSect="00B96CB5">
      <w:pgSz w:w="11906" w:h="16838"/>
      <w:pgMar w:top="1134" w:right="1133" w:bottom="1134" w:left="1418" w:header="68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24D" w:rsidRDefault="0067624D" w:rsidP="00930360">
      <w:pPr>
        <w:spacing w:after="0" w:line="240" w:lineRule="auto"/>
      </w:pPr>
      <w:r>
        <w:separator/>
      </w:r>
    </w:p>
  </w:endnote>
  <w:endnote w:type="continuationSeparator" w:id="0">
    <w:p w:rsidR="0067624D" w:rsidRDefault="0067624D" w:rsidP="00930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950414"/>
      <w:docPartObj>
        <w:docPartGallery w:val="Page Numbers (Bottom of Page)"/>
        <w:docPartUnique/>
      </w:docPartObj>
    </w:sdtPr>
    <w:sdtContent>
      <w:p w:rsidR="0067624D" w:rsidRDefault="0067624D">
        <w:pPr>
          <w:pStyle w:val="Podnoje"/>
          <w:jc w:val="right"/>
        </w:pPr>
      </w:p>
    </w:sdtContent>
  </w:sdt>
  <w:p w:rsidR="0067624D" w:rsidRDefault="0067624D">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24D" w:rsidRDefault="0067624D" w:rsidP="009F543B">
    <w:pPr>
      <w:pStyle w:val="Podnoje"/>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808528"/>
      <w:docPartObj>
        <w:docPartGallery w:val="Page Numbers (Bottom of Page)"/>
        <w:docPartUnique/>
      </w:docPartObj>
    </w:sdtPr>
    <w:sdtContent>
      <w:p w:rsidR="0067624D" w:rsidRDefault="0067624D">
        <w:pPr>
          <w:pStyle w:val="Podnoje"/>
          <w:jc w:val="right"/>
        </w:pPr>
        <w:r>
          <w:fldChar w:fldCharType="begin"/>
        </w:r>
        <w:r>
          <w:instrText>PAGE   \* MERGEFORMAT</w:instrText>
        </w:r>
        <w:r>
          <w:fldChar w:fldCharType="separate"/>
        </w:r>
        <w:r w:rsidR="00AC4447">
          <w:rPr>
            <w:noProof/>
          </w:rPr>
          <w:t>26</w:t>
        </w:r>
        <w:r>
          <w:fldChar w:fldCharType="end"/>
        </w:r>
      </w:p>
    </w:sdtContent>
  </w:sdt>
  <w:p w:rsidR="0067624D" w:rsidRDefault="0067624D">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24D" w:rsidRDefault="0067624D" w:rsidP="009F543B">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24D" w:rsidRDefault="0067624D" w:rsidP="00930360">
      <w:pPr>
        <w:spacing w:after="0" w:line="240" w:lineRule="auto"/>
      </w:pPr>
      <w:r>
        <w:separator/>
      </w:r>
    </w:p>
  </w:footnote>
  <w:footnote w:type="continuationSeparator" w:id="0">
    <w:p w:rsidR="0067624D" w:rsidRDefault="0067624D" w:rsidP="00930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5E"/>
    <w:multiLevelType w:val="hybridMultilevel"/>
    <w:tmpl w:val="65DC2520"/>
    <w:lvl w:ilvl="0" w:tplc="F23C9122">
      <w:start w:val="88"/>
      <w:numFmt w:val="bullet"/>
      <w:suff w:val="space"/>
      <w:lvlText w:val="-"/>
      <w:lvlJc w:val="left"/>
      <w:pPr>
        <w:ind w:left="720" w:hanging="360"/>
      </w:pPr>
      <w:rPr>
        <w:rFonts w:ascii="Calibri" w:eastAsiaTheme="minorEastAsia"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9341CE"/>
    <w:multiLevelType w:val="hybridMultilevel"/>
    <w:tmpl w:val="E03E5D50"/>
    <w:lvl w:ilvl="0" w:tplc="39086A98">
      <w:start w:val="1"/>
      <w:numFmt w:val="decimal"/>
      <w:suff w:val="space"/>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C54FCE"/>
    <w:multiLevelType w:val="hybridMultilevel"/>
    <w:tmpl w:val="1424FCF2"/>
    <w:lvl w:ilvl="0" w:tplc="91A63AAA">
      <w:start w:val="1"/>
      <w:numFmt w:val="bullet"/>
      <w:pStyle w:val="Popis"/>
      <w:lvlText w:val="-"/>
      <w:lvlJc w:val="left"/>
      <w:pPr>
        <w:tabs>
          <w:tab w:val="num" w:pos="1440"/>
        </w:tabs>
        <w:ind w:left="1420" w:hanging="340"/>
      </w:pPr>
      <w:rPr>
        <w:rFonts w:ascii="Times New Roman" w:hAnsi="Times New Roman" w:cs="Times New Roman"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5E90172A"/>
    <w:multiLevelType w:val="singleLevel"/>
    <w:tmpl w:val="ADECD620"/>
    <w:lvl w:ilvl="0">
      <w:start w:val="1"/>
      <w:numFmt w:val="upperLetter"/>
      <w:pStyle w:val="Naslov6"/>
      <w:lvlText w:val="%1."/>
      <w:lvlJc w:val="left"/>
      <w:pPr>
        <w:tabs>
          <w:tab w:val="num" w:pos="360"/>
        </w:tabs>
        <w:ind w:left="360" w:hanging="360"/>
      </w:pPr>
      <w:rPr>
        <w:rFonts w:hint="default"/>
      </w:rPr>
    </w:lvl>
  </w:abstractNum>
  <w:abstractNum w:abstractNumId="4" w15:restartNumberingAfterBreak="0">
    <w:nsid w:val="761264A0"/>
    <w:multiLevelType w:val="hybridMultilevel"/>
    <w:tmpl w:val="33CC6606"/>
    <w:lvl w:ilvl="0" w:tplc="2AC8B7F8">
      <w:numFmt w:val="bullet"/>
      <w:suff w:val="space"/>
      <w:lvlText w:val="-"/>
      <w:lvlJc w:val="left"/>
      <w:pPr>
        <w:ind w:left="720" w:hanging="720"/>
      </w:pPr>
      <w:rPr>
        <w:rFonts w:ascii="Calibri" w:eastAsiaTheme="minorHAns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8355C9B"/>
    <w:multiLevelType w:val="hybridMultilevel"/>
    <w:tmpl w:val="D7ECFA88"/>
    <w:lvl w:ilvl="0" w:tplc="39586E38">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60"/>
    <w:rsid w:val="00000A71"/>
    <w:rsid w:val="00005DD8"/>
    <w:rsid w:val="0001155D"/>
    <w:rsid w:val="00014655"/>
    <w:rsid w:val="000151FB"/>
    <w:rsid w:val="00017F47"/>
    <w:rsid w:val="00020495"/>
    <w:rsid w:val="0002056F"/>
    <w:rsid w:val="000240FC"/>
    <w:rsid w:val="0002534C"/>
    <w:rsid w:val="000313EA"/>
    <w:rsid w:val="00031D6B"/>
    <w:rsid w:val="000351ED"/>
    <w:rsid w:val="000408CB"/>
    <w:rsid w:val="00041F4B"/>
    <w:rsid w:val="00046804"/>
    <w:rsid w:val="00050612"/>
    <w:rsid w:val="00056138"/>
    <w:rsid w:val="00056541"/>
    <w:rsid w:val="00057E72"/>
    <w:rsid w:val="00062DD6"/>
    <w:rsid w:val="00070297"/>
    <w:rsid w:val="00070C52"/>
    <w:rsid w:val="00081828"/>
    <w:rsid w:val="00083B8C"/>
    <w:rsid w:val="00086061"/>
    <w:rsid w:val="00087475"/>
    <w:rsid w:val="00092D38"/>
    <w:rsid w:val="000954E5"/>
    <w:rsid w:val="000A2C25"/>
    <w:rsid w:val="000B570D"/>
    <w:rsid w:val="000B6764"/>
    <w:rsid w:val="000C01CA"/>
    <w:rsid w:val="000C69C4"/>
    <w:rsid w:val="000D006E"/>
    <w:rsid w:val="000D4B7A"/>
    <w:rsid w:val="000D5445"/>
    <w:rsid w:val="000D6101"/>
    <w:rsid w:val="000E3FCB"/>
    <w:rsid w:val="000E6B19"/>
    <w:rsid w:val="000E717C"/>
    <w:rsid w:val="000E71ED"/>
    <w:rsid w:val="0010011A"/>
    <w:rsid w:val="0010072A"/>
    <w:rsid w:val="00103F1B"/>
    <w:rsid w:val="001055CD"/>
    <w:rsid w:val="00107C38"/>
    <w:rsid w:val="00110837"/>
    <w:rsid w:val="0012093C"/>
    <w:rsid w:val="001236F3"/>
    <w:rsid w:val="00123960"/>
    <w:rsid w:val="00123A9E"/>
    <w:rsid w:val="0012504B"/>
    <w:rsid w:val="00130F9A"/>
    <w:rsid w:val="00131172"/>
    <w:rsid w:val="001326F6"/>
    <w:rsid w:val="00134C38"/>
    <w:rsid w:val="00142113"/>
    <w:rsid w:val="00142FB2"/>
    <w:rsid w:val="00145CBD"/>
    <w:rsid w:val="0014620F"/>
    <w:rsid w:val="00147FEA"/>
    <w:rsid w:val="00151D98"/>
    <w:rsid w:val="00152C37"/>
    <w:rsid w:val="00153984"/>
    <w:rsid w:val="0015721E"/>
    <w:rsid w:val="00166279"/>
    <w:rsid w:val="00172DBE"/>
    <w:rsid w:val="00174E6E"/>
    <w:rsid w:val="0017685C"/>
    <w:rsid w:val="00191426"/>
    <w:rsid w:val="00194602"/>
    <w:rsid w:val="00196558"/>
    <w:rsid w:val="001A0A49"/>
    <w:rsid w:val="001A148D"/>
    <w:rsid w:val="001A187A"/>
    <w:rsid w:val="001A7CCE"/>
    <w:rsid w:val="001B3F0F"/>
    <w:rsid w:val="001B5A1B"/>
    <w:rsid w:val="001B6BC2"/>
    <w:rsid w:val="001C0E3F"/>
    <w:rsid w:val="001C13B7"/>
    <w:rsid w:val="001C4D0C"/>
    <w:rsid w:val="001D3FF3"/>
    <w:rsid w:val="001D422E"/>
    <w:rsid w:val="001E1931"/>
    <w:rsid w:val="001E322F"/>
    <w:rsid w:val="001E3755"/>
    <w:rsid w:val="001F1EEE"/>
    <w:rsid w:val="001F3CCF"/>
    <w:rsid w:val="00201C9F"/>
    <w:rsid w:val="002036A2"/>
    <w:rsid w:val="002048E9"/>
    <w:rsid w:val="00205482"/>
    <w:rsid w:val="002170D7"/>
    <w:rsid w:val="00225479"/>
    <w:rsid w:val="00226C31"/>
    <w:rsid w:val="00231AB8"/>
    <w:rsid w:val="002335FF"/>
    <w:rsid w:val="002348D3"/>
    <w:rsid w:val="00235ED1"/>
    <w:rsid w:val="00236B82"/>
    <w:rsid w:val="0025255A"/>
    <w:rsid w:val="00256A93"/>
    <w:rsid w:val="00260CA5"/>
    <w:rsid w:val="00272ED7"/>
    <w:rsid w:val="00274FDF"/>
    <w:rsid w:val="00280BDC"/>
    <w:rsid w:val="00285F3C"/>
    <w:rsid w:val="00290201"/>
    <w:rsid w:val="002908EE"/>
    <w:rsid w:val="0029116F"/>
    <w:rsid w:val="00292B26"/>
    <w:rsid w:val="00293B8A"/>
    <w:rsid w:val="00294474"/>
    <w:rsid w:val="00294476"/>
    <w:rsid w:val="00295A3B"/>
    <w:rsid w:val="00296E52"/>
    <w:rsid w:val="002A05E1"/>
    <w:rsid w:val="002A2D52"/>
    <w:rsid w:val="002A3F6A"/>
    <w:rsid w:val="002A436B"/>
    <w:rsid w:val="002A5FB6"/>
    <w:rsid w:val="002C4FAD"/>
    <w:rsid w:val="002C5766"/>
    <w:rsid w:val="002D4D2B"/>
    <w:rsid w:val="002D64EF"/>
    <w:rsid w:val="002E050A"/>
    <w:rsid w:val="002E4FFD"/>
    <w:rsid w:val="002E6978"/>
    <w:rsid w:val="002F1240"/>
    <w:rsid w:val="002F1717"/>
    <w:rsid w:val="002F1CE7"/>
    <w:rsid w:val="002F621D"/>
    <w:rsid w:val="002F6FF9"/>
    <w:rsid w:val="00301161"/>
    <w:rsid w:val="0030496F"/>
    <w:rsid w:val="00312CFB"/>
    <w:rsid w:val="003139FE"/>
    <w:rsid w:val="003161D8"/>
    <w:rsid w:val="003163FB"/>
    <w:rsid w:val="00320781"/>
    <w:rsid w:val="00322359"/>
    <w:rsid w:val="0032449E"/>
    <w:rsid w:val="00324EC8"/>
    <w:rsid w:val="00325F65"/>
    <w:rsid w:val="003267DA"/>
    <w:rsid w:val="003279B7"/>
    <w:rsid w:val="003343E8"/>
    <w:rsid w:val="00335332"/>
    <w:rsid w:val="00336962"/>
    <w:rsid w:val="00337FFA"/>
    <w:rsid w:val="003537F8"/>
    <w:rsid w:val="003548E9"/>
    <w:rsid w:val="00355AB8"/>
    <w:rsid w:val="003576CA"/>
    <w:rsid w:val="003605FA"/>
    <w:rsid w:val="003656EB"/>
    <w:rsid w:val="003678CA"/>
    <w:rsid w:val="0037008C"/>
    <w:rsid w:val="00376335"/>
    <w:rsid w:val="00380736"/>
    <w:rsid w:val="003823E0"/>
    <w:rsid w:val="0038474B"/>
    <w:rsid w:val="0039524D"/>
    <w:rsid w:val="003A354F"/>
    <w:rsid w:val="003A4A63"/>
    <w:rsid w:val="003B2D89"/>
    <w:rsid w:val="003B45DB"/>
    <w:rsid w:val="003B5515"/>
    <w:rsid w:val="003B566F"/>
    <w:rsid w:val="003B6007"/>
    <w:rsid w:val="003B7DF8"/>
    <w:rsid w:val="003C2ABC"/>
    <w:rsid w:val="003D3295"/>
    <w:rsid w:val="003D3E39"/>
    <w:rsid w:val="003E17DC"/>
    <w:rsid w:val="003E1A94"/>
    <w:rsid w:val="003E753E"/>
    <w:rsid w:val="003F17FB"/>
    <w:rsid w:val="003F440E"/>
    <w:rsid w:val="003F6619"/>
    <w:rsid w:val="003F6921"/>
    <w:rsid w:val="00401D74"/>
    <w:rsid w:val="004112DF"/>
    <w:rsid w:val="0041224A"/>
    <w:rsid w:val="004174C1"/>
    <w:rsid w:val="00424B03"/>
    <w:rsid w:val="00425425"/>
    <w:rsid w:val="00435977"/>
    <w:rsid w:val="0044100F"/>
    <w:rsid w:val="00454108"/>
    <w:rsid w:val="00466071"/>
    <w:rsid w:val="00470F1D"/>
    <w:rsid w:val="00471F09"/>
    <w:rsid w:val="00473DF3"/>
    <w:rsid w:val="00474F8E"/>
    <w:rsid w:val="004763A2"/>
    <w:rsid w:val="0047747B"/>
    <w:rsid w:val="00482FE3"/>
    <w:rsid w:val="0048375C"/>
    <w:rsid w:val="004861FD"/>
    <w:rsid w:val="00487A8F"/>
    <w:rsid w:val="0049394F"/>
    <w:rsid w:val="00497302"/>
    <w:rsid w:val="004A0A32"/>
    <w:rsid w:val="004A2090"/>
    <w:rsid w:val="004A24B7"/>
    <w:rsid w:val="004B2780"/>
    <w:rsid w:val="004B6D26"/>
    <w:rsid w:val="004C1AAD"/>
    <w:rsid w:val="004C4E45"/>
    <w:rsid w:val="004C5F3C"/>
    <w:rsid w:val="004D4750"/>
    <w:rsid w:val="004E0721"/>
    <w:rsid w:val="004E1BF6"/>
    <w:rsid w:val="004E1D9E"/>
    <w:rsid w:val="004E1DAF"/>
    <w:rsid w:val="004E2896"/>
    <w:rsid w:val="004E49FF"/>
    <w:rsid w:val="004E54DF"/>
    <w:rsid w:val="004F1B76"/>
    <w:rsid w:val="004F4BE2"/>
    <w:rsid w:val="00500336"/>
    <w:rsid w:val="00501779"/>
    <w:rsid w:val="00501DB6"/>
    <w:rsid w:val="005125D2"/>
    <w:rsid w:val="005132D5"/>
    <w:rsid w:val="00514F22"/>
    <w:rsid w:val="00517583"/>
    <w:rsid w:val="00517C59"/>
    <w:rsid w:val="00520ABF"/>
    <w:rsid w:val="00521A28"/>
    <w:rsid w:val="00526EA6"/>
    <w:rsid w:val="005324DE"/>
    <w:rsid w:val="005328ED"/>
    <w:rsid w:val="005362F5"/>
    <w:rsid w:val="0054174D"/>
    <w:rsid w:val="005419F0"/>
    <w:rsid w:val="00544396"/>
    <w:rsid w:val="005471BC"/>
    <w:rsid w:val="00551F42"/>
    <w:rsid w:val="00552A24"/>
    <w:rsid w:val="0055688C"/>
    <w:rsid w:val="00562899"/>
    <w:rsid w:val="00563B26"/>
    <w:rsid w:val="005650C6"/>
    <w:rsid w:val="00566152"/>
    <w:rsid w:val="00566F2E"/>
    <w:rsid w:val="0057113D"/>
    <w:rsid w:val="00572677"/>
    <w:rsid w:val="005736AD"/>
    <w:rsid w:val="005771E9"/>
    <w:rsid w:val="005775D3"/>
    <w:rsid w:val="00581515"/>
    <w:rsid w:val="0058427C"/>
    <w:rsid w:val="00586CAF"/>
    <w:rsid w:val="00587310"/>
    <w:rsid w:val="00587D6D"/>
    <w:rsid w:val="00595A97"/>
    <w:rsid w:val="005A2531"/>
    <w:rsid w:val="005A2685"/>
    <w:rsid w:val="005A2D72"/>
    <w:rsid w:val="005A353A"/>
    <w:rsid w:val="005A44D9"/>
    <w:rsid w:val="005B426E"/>
    <w:rsid w:val="005B5064"/>
    <w:rsid w:val="005B5FAC"/>
    <w:rsid w:val="005C09C9"/>
    <w:rsid w:val="005C6493"/>
    <w:rsid w:val="005C670E"/>
    <w:rsid w:val="005C706C"/>
    <w:rsid w:val="005D0BB4"/>
    <w:rsid w:val="005D6472"/>
    <w:rsid w:val="005E0AD0"/>
    <w:rsid w:val="005E2CEE"/>
    <w:rsid w:val="005E4C3E"/>
    <w:rsid w:val="005E6DCE"/>
    <w:rsid w:val="005F709C"/>
    <w:rsid w:val="005F7D63"/>
    <w:rsid w:val="00600757"/>
    <w:rsid w:val="0060643A"/>
    <w:rsid w:val="006119E0"/>
    <w:rsid w:val="00612CB5"/>
    <w:rsid w:val="00614363"/>
    <w:rsid w:val="00630DDB"/>
    <w:rsid w:val="00631AA7"/>
    <w:rsid w:val="00633AD5"/>
    <w:rsid w:val="006343DA"/>
    <w:rsid w:val="00644A98"/>
    <w:rsid w:val="00646062"/>
    <w:rsid w:val="00650537"/>
    <w:rsid w:val="0065187E"/>
    <w:rsid w:val="00657C9C"/>
    <w:rsid w:val="00661DD5"/>
    <w:rsid w:val="00661F68"/>
    <w:rsid w:val="00662AAF"/>
    <w:rsid w:val="00665420"/>
    <w:rsid w:val="006678BB"/>
    <w:rsid w:val="00671ACC"/>
    <w:rsid w:val="0067247D"/>
    <w:rsid w:val="00673FE5"/>
    <w:rsid w:val="0067624D"/>
    <w:rsid w:val="00676D28"/>
    <w:rsid w:val="00677E2C"/>
    <w:rsid w:val="00680DFB"/>
    <w:rsid w:val="00687B5E"/>
    <w:rsid w:val="006922BC"/>
    <w:rsid w:val="00692775"/>
    <w:rsid w:val="006967EA"/>
    <w:rsid w:val="006A10C7"/>
    <w:rsid w:val="006A15E1"/>
    <w:rsid w:val="006A7891"/>
    <w:rsid w:val="006B09F8"/>
    <w:rsid w:val="006B1A9D"/>
    <w:rsid w:val="006B376C"/>
    <w:rsid w:val="006B46A7"/>
    <w:rsid w:val="006C01DE"/>
    <w:rsid w:val="006C34C6"/>
    <w:rsid w:val="006C4344"/>
    <w:rsid w:val="006D2A02"/>
    <w:rsid w:val="006E042E"/>
    <w:rsid w:val="006E0F40"/>
    <w:rsid w:val="006E2ADB"/>
    <w:rsid w:val="006E7205"/>
    <w:rsid w:val="006F251C"/>
    <w:rsid w:val="006F754C"/>
    <w:rsid w:val="007043DB"/>
    <w:rsid w:val="00705B57"/>
    <w:rsid w:val="00706567"/>
    <w:rsid w:val="00706644"/>
    <w:rsid w:val="00712F6F"/>
    <w:rsid w:val="00724FA2"/>
    <w:rsid w:val="00726189"/>
    <w:rsid w:val="007318FC"/>
    <w:rsid w:val="00732382"/>
    <w:rsid w:val="007327C3"/>
    <w:rsid w:val="007332F8"/>
    <w:rsid w:val="00737300"/>
    <w:rsid w:val="0074001D"/>
    <w:rsid w:val="007455F1"/>
    <w:rsid w:val="007463F0"/>
    <w:rsid w:val="007513B6"/>
    <w:rsid w:val="00752116"/>
    <w:rsid w:val="007525A6"/>
    <w:rsid w:val="007678EC"/>
    <w:rsid w:val="0077378F"/>
    <w:rsid w:val="00774512"/>
    <w:rsid w:val="007762C7"/>
    <w:rsid w:val="0077711E"/>
    <w:rsid w:val="00780EEC"/>
    <w:rsid w:val="00790075"/>
    <w:rsid w:val="007923A8"/>
    <w:rsid w:val="00796474"/>
    <w:rsid w:val="00797A0E"/>
    <w:rsid w:val="007A0185"/>
    <w:rsid w:val="007A250A"/>
    <w:rsid w:val="007C30CC"/>
    <w:rsid w:val="007C5BFA"/>
    <w:rsid w:val="007D0713"/>
    <w:rsid w:val="007D17CD"/>
    <w:rsid w:val="007D2E9D"/>
    <w:rsid w:val="007D367B"/>
    <w:rsid w:val="007D3A11"/>
    <w:rsid w:val="007D4D57"/>
    <w:rsid w:val="007E1B6D"/>
    <w:rsid w:val="007E34EE"/>
    <w:rsid w:val="00813E63"/>
    <w:rsid w:val="008174D1"/>
    <w:rsid w:val="00824490"/>
    <w:rsid w:val="00830A58"/>
    <w:rsid w:val="008318D4"/>
    <w:rsid w:val="00832019"/>
    <w:rsid w:val="0083465A"/>
    <w:rsid w:val="008347DD"/>
    <w:rsid w:val="0083563A"/>
    <w:rsid w:val="0084284D"/>
    <w:rsid w:val="0084547C"/>
    <w:rsid w:val="00845ADE"/>
    <w:rsid w:val="00847EC9"/>
    <w:rsid w:val="00853D52"/>
    <w:rsid w:val="0085509F"/>
    <w:rsid w:val="00855959"/>
    <w:rsid w:val="00857DAF"/>
    <w:rsid w:val="00857F4A"/>
    <w:rsid w:val="008608AB"/>
    <w:rsid w:val="0086134A"/>
    <w:rsid w:val="0087127D"/>
    <w:rsid w:val="00871D56"/>
    <w:rsid w:val="008745BB"/>
    <w:rsid w:val="00875E2B"/>
    <w:rsid w:val="00877228"/>
    <w:rsid w:val="00887D8A"/>
    <w:rsid w:val="00891A21"/>
    <w:rsid w:val="00897CE3"/>
    <w:rsid w:val="008A0C60"/>
    <w:rsid w:val="008A185B"/>
    <w:rsid w:val="008A4673"/>
    <w:rsid w:val="008A7D8A"/>
    <w:rsid w:val="008B0E23"/>
    <w:rsid w:val="008B1CCE"/>
    <w:rsid w:val="008B38C0"/>
    <w:rsid w:val="008B39F4"/>
    <w:rsid w:val="008C3477"/>
    <w:rsid w:val="008D11FB"/>
    <w:rsid w:val="008D2207"/>
    <w:rsid w:val="008D334F"/>
    <w:rsid w:val="008D44DC"/>
    <w:rsid w:val="008D467A"/>
    <w:rsid w:val="008D4C2A"/>
    <w:rsid w:val="008D6281"/>
    <w:rsid w:val="008E0D89"/>
    <w:rsid w:val="008E5698"/>
    <w:rsid w:val="008E75C5"/>
    <w:rsid w:val="008F2A83"/>
    <w:rsid w:val="008F4A22"/>
    <w:rsid w:val="008F7343"/>
    <w:rsid w:val="00900049"/>
    <w:rsid w:val="009128AC"/>
    <w:rsid w:val="00930360"/>
    <w:rsid w:val="00930C91"/>
    <w:rsid w:val="009335D9"/>
    <w:rsid w:val="009417F4"/>
    <w:rsid w:val="00941C5F"/>
    <w:rsid w:val="00945F59"/>
    <w:rsid w:val="0095109D"/>
    <w:rsid w:val="00951D50"/>
    <w:rsid w:val="009557C5"/>
    <w:rsid w:val="00957AD2"/>
    <w:rsid w:val="00960F66"/>
    <w:rsid w:val="00965155"/>
    <w:rsid w:val="009665E2"/>
    <w:rsid w:val="00966E4E"/>
    <w:rsid w:val="009713DB"/>
    <w:rsid w:val="00974C7B"/>
    <w:rsid w:val="00976D1A"/>
    <w:rsid w:val="009819BC"/>
    <w:rsid w:val="00990E06"/>
    <w:rsid w:val="00990EB0"/>
    <w:rsid w:val="009912D0"/>
    <w:rsid w:val="00993EB5"/>
    <w:rsid w:val="00995DF2"/>
    <w:rsid w:val="009A1393"/>
    <w:rsid w:val="009A30FD"/>
    <w:rsid w:val="009A4E38"/>
    <w:rsid w:val="009A4F17"/>
    <w:rsid w:val="009B708A"/>
    <w:rsid w:val="009B72B4"/>
    <w:rsid w:val="009C136D"/>
    <w:rsid w:val="009C34C7"/>
    <w:rsid w:val="009C4646"/>
    <w:rsid w:val="009C5E83"/>
    <w:rsid w:val="009C6130"/>
    <w:rsid w:val="009C64CA"/>
    <w:rsid w:val="009D196C"/>
    <w:rsid w:val="009D2427"/>
    <w:rsid w:val="009D4EFE"/>
    <w:rsid w:val="009F246A"/>
    <w:rsid w:val="009F3800"/>
    <w:rsid w:val="009F4411"/>
    <w:rsid w:val="009F543B"/>
    <w:rsid w:val="009F5B10"/>
    <w:rsid w:val="00A01D3F"/>
    <w:rsid w:val="00A06124"/>
    <w:rsid w:val="00A074D8"/>
    <w:rsid w:val="00A10B1F"/>
    <w:rsid w:val="00A1603B"/>
    <w:rsid w:val="00A200F9"/>
    <w:rsid w:val="00A2453F"/>
    <w:rsid w:val="00A27D0A"/>
    <w:rsid w:val="00A312CF"/>
    <w:rsid w:val="00A34B83"/>
    <w:rsid w:val="00A34BA9"/>
    <w:rsid w:val="00A36443"/>
    <w:rsid w:val="00A50BB5"/>
    <w:rsid w:val="00A53854"/>
    <w:rsid w:val="00A5560E"/>
    <w:rsid w:val="00A570A1"/>
    <w:rsid w:val="00A57B99"/>
    <w:rsid w:val="00A67D98"/>
    <w:rsid w:val="00A75ACB"/>
    <w:rsid w:val="00A75E4D"/>
    <w:rsid w:val="00A80DD8"/>
    <w:rsid w:val="00A82212"/>
    <w:rsid w:val="00A82997"/>
    <w:rsid w:val="00A86117"/>
    <w:rsid w:val="00A86F67"/>
    <w:rsid w:val="00A9501A"/>
    <w:rsid w:val="00A95BA7"/>
    <w:rsid w:val="00A96AAB"/>
    <w:rsid w:val="00AA10A6"/>
    <w:rsid w:val="00AA6EA4"/>
    <w:rsid w:val="00AB7CC5"/>
    <w:rsid w:val="00AB7F73"/>
    <w:rsid w:val="00AC3E65"/>
    <w:rsid w:val="00AC4447"/>
    <w:rsid w:val="00AC55DD"/>
    <w:rsid w:val="00AC610D"/>
    <w:rsid w:val="00AD23B3"/>
    <w:rsid w:val="00AD509C"/>
    <w:rsid w:val="00AE1CBA"/>
    <w:rsid w:val="00AF07E9"/>
    <w:rsid w:val="00AF260C"/>
    <w:rsid w:val="00AF6D74"/>
    <w:rsid w:val="00B00115"/>
    <w:rsid w:val="00B02B9E"/>
    <w:rsid w:val="00B0720F"/>
    <w:rsid w:val="00B10C87"/>
    <w:rsid w:val="00B10D30"/>
    <w:rsid w:val="00B144E8"/>
    <w:rsid w:val="00B149DB"/>
    <w:rsid w:val="00B21651"/>
    <w:rsid w:val="00B275F6"/>
    <w:rsid w:val="00B27BD6"/>
    <w:rsid w:val="00B32D02"/>
    <w:rsid w:val="00B4039B"/>
    <w:rsid w:val="00B42512"/>
    <w:rsid w:val="00B4344E"/>
    <w:rsid w:val="00B4385C"/>
    <w:rsid w:val="00B43E19"/>
    <w:rsid w:val="00B4439A"/>
    <w:rsid w:val="00B472F2"/>
    <w:rsid w:val="00B47D12"/>
    <w:rsid w:val="00B50736"/>
    <w:rsid w:val="00B51634"/>
    <w:rsid w:val="00B52311"/>
    <w:rsid w:val="00B56496"/>
    <w:rsid w:val="00B61316"/>
    <w:rsid w:val="00B647F2"/>
    <w:rsid w:val="00B66F54"/>
    <w:rsid w:val="00B710C0"/>
    <w:rsid w:val="00B7138C"/>
    <w:rsid w:val="00B715DA"/>
    <w:rsid w:val="00B8289F"/>
    <w:rsid w:val="00B83BBA"/>
    <w:rsid w:val="00B84F5B"/>
    <w:rsid w:val="00B85260"/>
    <w:rsid w:val="00B9094D"/>
    <w:rsid w:val="00B923C7"/>
    <w:rsid w:val="00B926B8"/>
    <w:rsid w:val="00B929B2"/>
    <w:rsid w:val="00B95278"/>
    <w:rsid w:val="00B96CB5"/>
    <w:rsid w:val="00BA0B84"/>
    <w:rsid w:val="00BA7094"/>
    <w:rsid w:val="00BA7421"/>
    <w:rsid w:val="00BA7F61"/>
    <w:rsid w:val="00BB0366"/>
    <w:rsid w:val="00BB39F1"/>
    <w:rsid w:val="00BB3BF8"/>
    <w:rsid w:val="00BB434A"/>
    <w:rsid w:val="00BB46AA"/>
    <w:rsid w:val="00BB483C"/>
    <w:rsid w:val="00BB617A"/>
    <w:rsid w:val="00BC2EDC"/>
    <w:rsid w:val="00BD1FEE"/>
    <w:rsid w:val="00BD4E21"/>
    <w:rsid w:val="00BE1950"/>
    <w:rsid w:val="00BE1F1E"/>
    <w:rsid w:val="00BF23AA"/>
    <w:rsid w:val="00BF2D90"/>
    <w:rsid w:val="00BF5B5A"/>
    <w:rsid w:val="00C006B9"/>
    <w:rsid w:val="00C137AB"/>
    <w:rsid w:val="00C16963"/>
    <w:rsid w:val="00C21C19"/>
    <w:rsid w:val="00C221EF"/>
    <w:rsid w:val="00C25CC3"/>
    <w:rsid w:val="00C27B4E"/>
    <w:rsid w:val="00C42DE6"/>
    <w:rsid w:val="00C550FE"/>
    <w:rsid w:val="00C567DB"/>
    <w:rsid w:val="00C606BF"/>
    <w:rsid w:val="00C700E7"/>
    <w:rsid w:val="00C712C9"/>
    <w:rsid w:val="00C713C7"/>
    <w:rsid w:val="00C727C5"/>
    <w:rsid w:val="00C75314"/>
    <w:rsid w:val="00C765DE"/>
    <w:rsid w:val="00C76747"/>
    <w:rsid w:val="00C83B3A"/>
    <w:rsid w:val="00C845A2"/>
    <w:rsid w:val="00C85ADB"/>
    <w:rsid w:val="00C97075"/>
    <w:rsid w:val="00CA509B"/>
    <w:rsid w:val="00CA676C"/>
    <w:rsid w:val="00CA6C7E"/>
    <w:rsid w:val="00CA729F"/>
    <w:rsid w:val="00CA73DD"/>
    <w:rsid w:val="00CA7B25"/>
    <w:rsid w:val="00CB1D19"/>
    <w:rsid w:val="00CC1907"/>
    <w:rsid w:val="00CD181E"/>
    <w:rsid w:val="00CD345E"/>
    <w:rsid w:val="00CD4277"/>
    <w:rsid w:val="00CD729C"/>
    <w:rsid w:val="00CE00C4"/>
    <w:rsid w:val="00CE03BE"/>
    <w:rsid w:val="00CE16D5"/>
    <w:rsid w:val="00CE2639"/>
    <w:rsid w:val="00CE3B03"/>
    <w:rsid w:val="00CE5FF6"/>
    <w:rsid w:val="00CF20D8"/>
    <w:rsid w:val="00D007FA"/>
    <w:rsid w:val="00D03D13"/>
    <w:rsid w:val="00D07A18"/>
    <w:rsid w:val="00D11693"/>
    <w:rsid w:val="00D11806"/>
    <w:rsid w:val="00D11975"/>
    <w:rsid w:val="00D13120"/>
    <w:rsid w:val="00D137E0"/>
    <w:rsid w:val="00D17DE7"/>
    <w:rsid w:val="00D219C6"/>
    <w:rsid w:val="00D231E8"/>
    <w:rsid w:val="00D23ED6"/>
    <w:rsid w:val="00D267BC"/>
    <w:rsid w:val="00D26F84"/>
    <w:rsid w:val="00D316B9"/>
    <w:rsid w:val="00D32C2C"/>
    <w:rsid w:val="00D35D34"/>
    <w:rsid w:val="00D3601E"/>
    <w:rsid w:val="00D37B03"/>
    <w:rsid w:val="00D41B58"/>
    <w:rsid w:val="00D4276C"/>
    <w:rsid w:val="00D452C5"/>
    <w:rsid w:val="00D55D18"/>
    <w:rsid w:val="00D60FBC"/>
    <w:rsid w:val="00D6339E"/>
    <w:rsid w:val="00D655E9"/>
    <w:rsid w:val="00D72855"/>
    <w:rsid w:val="00D736C8"/>
    <w:rsid w:val="00D7519A"/>
    <w:rsid w:val="00D76DD5"/>
    <w:rsid w:val="00D80D76"/>
    <w:rsid w:val="00D82A56"/>
    <w:rsid w:val="00D861F9"/>
    <w:rsid w:val="00D87843"/>
    <w:rsid w:val="00D92C0F"/>
    <w:rsid w:val="00D950E5"/>
    <w:rsid w:val="00DA1C1E"/>
    <w:rsid w:val="00DA2099"/>
    <w:rsid w:val="00DA3831"/>
    <w:rsid w:val="00DA4DDD"/>
    <w:rsid w:val="00DB357F"/>
    <w:rsid w:val="00DB58B9"/>
    <w:rsid w:val="00DB7BB0"/>
    <w:rsid w:val="00DC0FA1"/>
    <w:rsid w:val="00DD0561"/>
    <w:rsid w:val="00DD5453"/>
    <w:rsid w:val="00DE00F8"/>
    <w:rsid w:val="00DE0633"/>
    <w:rsid w:val="00DE2486"/>
    <w:rsid w:val="00DF4DBD"/>
    <w:rsid w:val="00DF5BEF"/>
    <w:rsid w:val="00E02536"/>
    <w:rsid w:val="00E05DE6"/>
    <w:rsid w:val="00E11FAE"/>
    <w:rsid w:val="00E31BBC"/>
    <w:rsid w:val="00E34656"/>
    <w:rsid w:val="00E35EEE"/>
    <w:rsid w:val="00E40B46"/>
    <w:rsid w:val="00E437CB"/>
    <w:rsid w:val="00E43B72"/>
    <w:rsid w:val="00E452AF"/>
    <w:rsid w:val="00E452B0"/>
    <w:rsid w:val="00E4741D"/>
    <w:rsid w:val="00E549A2"/>
    <w:rsid w:val="00E56BA7"/>
    <w:rsid w:val="00E57546"/>
    <w:rsid w:val="00E60A0B"/>
    <w:rsid w:val="00E71AC4"/>
    <w:rsid w:val="00E76792"/>
    <w:rsid w:val="00E81E18"/>
    <w:rsid w:val="00E849C3"/>
    <w:rsid w:val="00E86CB0"/>
    <w:rsid w:val="00E90BE5"/>
    <w:rsid w:val="00E91F5E"/>
    <w:rsid w:val="00E94F00"/>
    <w:rsid w:val="00E9589E"/>
    <w:rsid w:val="00EA08C7"/>
    <w:rsid w:val="00EA26FA"/>
    <w:rsid w:val="00EA37E3"/>
    <w:rsid w:val="00EA5DFB"/>
    <w:rsid w:val="00EB274E"/>
    <w:rsid w:val="00EB27DF"/>
    <w:rsid w:val="00EC0BD3"/>
    <w:rsid w:val="00EC221B"/>
    <w:rsid w:val="00ED1ECA"/>
    <w:rsid w:val="00ED3B0B"/>
    <w:rsid w:val="00EE13D1"/>
    <w:rsid w:val="00EE17F6"/>
    <w:rsid w:val="00EE2316"/>
    <w:rsid w:val="00EE2534"/>
    <w:rsid w:val="00EE361B"/>
    <w:rsid w:val="00EE42A7"/>
    <w:rsid w:val="00EE4AE7"/>
    <w:rsid w:val="00EE5AB1"/>
    <w:rsid w:val="00EE61C5"/>
    <w:rsid w:val="00EF123E"/>
    <w:rsid w:val="00F01429"/>
    <w:rsid w:val="00F017CE"/>
    <w:rsid w:val="00F0199B"/>
    <w:rsid w:val="00F03A49"/>
    <w:rsid w:val="00F05F8B"/>
    <w:rsid w:val="00F0774E"/>
    <w:rsid w:val="00F12873"/>
    <w:rsid w:val="00F15CA4"/>
    <w:rsid w:val="00F22419"/>
    <w:rsid w:val="00F31400"/>
    <w:rsid w:val="00F328A1"/>
    <w:rsid w:val="00F32C80"/>
    <w:rsid w:val="00F35B2D"/>
    <w:rsid w:val="00F37FE5"/>
    <w:rsid w:val="00F40CF6"/>
    <w:rsid w:val="00F411A7"/>
    <w:rsid w:val="00F453A6"/>
    <w:rsid w:val="00F610FB"/>
    <w:rsid w:val="00F67062"/>
    <w:rsid w:val="00F70F01"/>
    <w:rsid w:val="00F71B6D"/>
    <w:rsid w:val="00F77494"/>
    <w:rsid w:val="00F8088F"/>
    <w:rsid w:val="00F95603"/>
    <w:rsid w:val="00F95B89"/>
    <w:rsid w:val="00F966C9"/>
    <w:rsid w:val="00F97F09"/>
    <w:rsid w:val="00FA2F7A"/>
    <w:rsid w:val="00FA3091"/>
    <w:rsid w:val="00FA5DC3"/>
    <w:rsid w:val="00FA7167"/>
    <w:rsid w:val="00FA78FA"/>
    <w:rsid w:val="00FB0DA3"/>
    <w:rsid w:val="00FC0763"/>
    <w:rsid w:val="00FC78E9"/>
    <w:rsid w:val="00FC7D20"/>
    <w:rsid w:val="00FD323E"/>
    <w:rsid w:val="00FE0627"/>
    <w:rsid w:val="00FF1CF6"/>
    <w:rsid w:val="00FF287E"/>
    <w:rsid w:val="00FF4957"/>
    <w:rsid w:val="00FF58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7FD776-8753-461F-A29A-2239A6F5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72"/>
    <w:pPr>
      <w:spacing w:after="200" w:line="240" w:lineRule="atLeast"/>
    </w:pPr>
  </w:style>
  <w:style w:type="paragraph" w:styleId="Naslov1">
    <w:name w:val="heading 1"/>
    <w:basedOn w:val="Normal"/>
    <w:next w:val="Normal"/>
    <w:link w:val="Naslov1Char"/>
    <w:qFormat/>
    <w:rsid w:val="00293B8A"/>
    <w:pPr>
      <w:keepNext/>
      <w:spacing w:after="0" w:line="240" w:lineRule="auto"/>
      <w:jc w:val="center"/>
      <w:outlineLvl w:val="0"/>
    </w:pPr>
    <w:rPr>
      <w:rFonts w:ascii="Arial Black" w:eastAsia="Times New Roman" w:hAnsi="Arial Black" w:cs="Times New Roman"/>
      <w:b/>
      <w:i/>
      <w:snapToGrid w:val="0"/>
      <w:sz w:val="28"/>
      <w:szCs w:val="20"/>
      <w:lang w:val="x-none"/>
    </w:rPr>
  </w:style>
  <w:style w:type="paragraph" w:styleId="Naslov2">
    <w:name w:val="heading 2"/>
    <w:aliases w:val="Podnaslov Tahoma"/>
    <w:basedOn w:val="Normal"/>
    <w:next w:val="Normal"/>
    <w:link w:val="Naslov2Char"/>
    <w:qFormat/>
    <w:rsid w:val="00293B8A"/>
    <w:pPr>
      <w:keepNext/>
      <w:spacing w:after="0" w:line="240" w:lineRule="auto"/>
      <w:ind w:right="-48"/>
      <w:jc w:val="center"/>
      <w:outlineLvl w:val="1"/>
    </w:pPr>
    <w:rPr>
      <w:rFonts w:ascii="Arial Black" w:eastAsia="Times New Roman" w:hAnsi="Arial Black" w:cs="Times New Roman"/>
      <w:b/>
      <w:i/>
      <w:snapToGrid w:val="0"/>
      <w:color w:val="000000"/>
      <w:sz w:val="36"/>
      <w:szCs w:val="20"/>
      <w:lang w:val="x-none"/>
    </w:rPr>
  </w:style>
  <w:style w:type="paragraph" w:styleId="Naslov3">
    <w:name w:val="heading 3"/>
    <w:basedOn w:val="Normal"/>
    <w:next w:val="Normal"/>
    <w:link w:val="Naslov3Char"/>
    <w:qFormat/>
    <w:rsid w:val="00293B8A"/>
    <w:pPr>
      <w:keepNext/>
      <w:spacing w:after="0" w:line="240" w:lineRule="auto"/>
      <w:jc w:val="both"/>
      <w:outlineLvl w:val="2"/>
    </w:pPr>
    <w:rPr>
      <w:rFonts w:ascii="Times New Roman" w:eastAsia="Times New Roman" w:hAnsi="Times New Roman" w:cs="Times New Roman"/>
      <w:b/>
      <w:i/>
      <w:szCs w:val="20"/>
      <w:lang w:val="x-none"/>
    </w:rPr>
  </w:style>
  <w:style w:type="paragraph" w:styleId="Naslov4">
    <w:name w:val="heading 4"/>
    <w:basedOn w:val="Normal"/>
    <w:next w:val="Normal"/>
    <w:link w:val="Naslov4Char"/>
    <w:qFormat/>
    <w:rsid w:val="00293B8A"/>
    <w:pPr>
      <w:keepNext/>
      <w:spacing w:after="0" w:line="240" w:lineRule="auto"/>
      <w:jc w:val="both"/>
      <w:outlineLvl w:val="3"/>
    </w:pPr>
    <w:rPr>
      <w:rFonts w:ascii="Times New Roman" w:eastAsia="Times New Roman" w:hAnsi="Times New Roman" w:cs="Times New Roman"/>
      <w:b/>
      <w:snapToGrid w:val="0"/>
      <w:sz w:val="20"/>
      <w:szCs w:val="20"/>
      <w:lang w:val="x-none"/>
    </w:rPr>
  </w:style>
  <w:style w:type="paragraph" w:styleId="Naslov5">
    <w:name w:val="heading 5"/>
    <w:basedOn w:val="Normal"/>
    <w:next w:val="Normal"/>
    <w:link w:val="Naslov5Char"/>
    <w:qFormat/>
    <w:rsid w:val="00293B8A"/>
    <w:pPr>
      <w:keepNext/>
      <w:spacing w:after="0" w:line="240" w:lineRule="auto"/>
      <w:jc w:val="center"/>
      <w:outlineLvl w:val="4"/>
    </w:pPr>
    <w:rPr>
      <w:rFonts w:ascii="Times New Roman" w:eastAsia="Times New Roman" w:hAnsi="Times New Roman" w:cs="Times New Roman"/>
      <w:b/>
      <w:color w:val="0000FF"/>
      <w:sz w:val="24"/>
      <w:szCs w:val="20"/>
      <w:lang w:val="x-none"/>
    </w:rPr>
  </w:style>
  <w:style w:type="paragraph" w:styleId="Naslov6">
    <w:name w:val="heading 6"/>
    <w:basedOn w:val="Normal"/>
    <w:next w:val="Normal"/>
    <w:link w:val="Naslov6Char"/>
    <w:qFormat/>
    <w:rsid w:val="00293B8A"/>
    <w:pPr>
      <w:keepNext/>
      <w:numPr>
        <w:numId w:val="1"/>
      </w:numPr>
      <w:spacing w:after="0" w:line="240" w:lineRule="auto"/>
      <w:jc w:val="center"/>
      <w:outlineLvl w:val="5"/>
    </w:pPr>
    <w:rPr>
      <w:rFonts w:ascii="Times New Roman" w:eastAsia="Times New Roman" w:hAnsi="Times New Roman" w:cs="Times New Roman"/>
      <w:b/>
      <w:snapToGrid w:val="0"/>
      <w:color w:val="0000FF"/>
      <w:sz w:val="20"/>
      <w:szCs w:val="20"/>
      <w:lang w:val="x-none"/>
    </w:rPr>
  </w:style>
  <w:style w:type="paragraph" w:styleId="Naslov7">
    <w:name w:val="heading 7"/>
    <w:basedOn w:val="Normal"/>
    <w:next w:val="Normal"/>
    <w:link w:val="Naslov7Char"/>
    <w:qFormat/>
    <w:rsid w:val="00293B8A"/>
    <w:pPr>
      <w:keepNext/>
      <w:numPr>
        <w:ilvl w:val="12"/>
      </w:numPr>
      <w:spacing w:after="0" w:line="240" w:lineRule="auto"/>
      <w:jc w:val="center"/>
      <w:outlineLvl w:val="6"/>
    </w:pPr>
    <w:rPr>
      <w:rFonts w:ascii="Times New Roman" w:eastAsia="Times New Roman" w:hAnsi="Times New Roman" w:cs="Times New Roman"/>
      <w:b/>
      <w:i/>
      <w:snapToGrid w:val="0"/>
      <w:color w:val="0000FF"/>
      <w:sz w:val="20"/>
      <w:szCs w:val="20"/>
      <w:lang w:val="x-none"/>
    </w:rPr>
  </w:style>
  <w:style w:type="paragraph" w:styleId="Naslov8">
    <w:name w:val="heading 8"/>
    <w:basedOn w:val="Normal"/>
    <w:next w:val="Normal"/>
    <w:link w:val="Naslov8Char"/>
    <w:qFormat/>
    <w:rsid w:val="00293B8A"/>
    <w:pPr>
      <w:keepNext/>
      <w:numPr>
        <w:ilvl w:val="12"/>
      </w:numPr>
      <w:spacing w:after="0" w:line="240" w:lineRule="auto"/>
      <w:jc w:val="center"/>
      <w:outlineLvl w:val="7"/>
    </w:pPr>
    <w:rPr>
      <w:rFonts w:ascii="Times New Roman" w:eastAsia="Times New Roman" w:hAnsi="Times New Roman" w:cs="Times New Roman"/>
      <w:i/>
      <w:snapToGrid w:val="0"/>
      <w:color w:val="0000FF"/>
      <w:sz w:val="20"/>
      <w:szCs w:val="20"/>
      <w:lang w:val="x-none"/>
    </w:rPr>
  </w:style>
  <w:style w:type="paragraph" w:styleId="Naslov9">
    <w:name w:val="heading 9"/>
    <w:basedOn w:val="Normal"/>
    <w:next w:val="Normal"/>
    <w:link w:val="Naslov9Char"/>
    <w:qFormat/>
    <w:rsid w:val="00293B8A"/>
    <w:pPr>
      <w:keepNext/>
      <w:tabs>
        <w:tab w:val="num" w:pos="1584"/>
      </w:tabs>
      <w:spacing w:after="0" w:line="240" w:lineRule="auto"/>
      <w:ind w:left="1584" w:hanging="1584"/>
      <w:jc w:val="both"/>
      <w:outlineLvl w:val="8"/>
    </w:pPr>
    <w:rPr>
      <w:rFonts w:ascii="Times New Roman" w:eastAsia="Times New Roman" w:hAnsi="Times New Roman" w:cs="Times New Roman"/>
      <w:b/>
      <w:szCs w:val="20"/>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930360"/>
    <w:pPr>
      <w:tabs>
        <w:tab w:val="center" w:pos="4536"/>
        <w:tab w:val="right" w:pos="9072"/>
      </w:tabs>
      <w:spacing w:after="0" w:line="240" w:lineRule="auto"/>
    </w:pPr>
  </w:style>
  <w:style w:type="character" w:customStyle="1" w:styleId="ZaglavljeChar">
    <w:name w:val="Zaglavlje Char"/>
    <w:basedOn w:val="Zadanifontodlomka"/>
    <w:link w:val="Zaglavlje"/>
    <w:rsid w:val="00930360"/>
  </w:style>
  <w:style w:type="paragraph" w:styleId="Podnoje">
    <w:name w:val="footer"/>
    <w:basedOn w:val="Normal"/>
    <w:link w:val="PodnojeChar"/>
    <w:uiPriority w:val="99"/>
    <w:unhideWhenUsed/>
    <w:rsid w:val="0093036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30360"/>
  </w:style>
  <w:style w:type="paragraph" w:styleId="Bezproreda">
    <w:name w:val="No Spacing"/>
    <w:uiPriority w:val="1"/>
    <w:qFormat/>
    <w:rsid w:val="00930360"/>
    <w:pPr>
      <w:spacing w:after="0" w:line="240" w:lineRule="auto"/>
    </w:pPr>
    <w:rPr>
      <w:rFonts w:eastAsiaTheme="minorEastAsia"/>
      <w:lang w:eastAsia="hr-HR"/>
    </w:rPr>
  </w:style>
  <w:style w:type="paragraph" w:styleId="Tekstbalonia">
    <w:name w:val="Balloon Text"/>
    <w:basedOn w:val="Normal"/>
    <w:link w:val="TekstbaloniaChar"/>
    <w:uiPriority w:val="99"/>
    <w:semiHidden/>
    <w:unhideWhenUsed/>
    <w:rsid w:val="009303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30360"/>
    <w:rPr>
      <w:rFonts w:ascii="Segoe UI" w:hAnsi="Segoe UI" w:cs="Segoe UI"/>
      <w:sz w:val="18"/>
      <w:szCs w:val="18"/>
    </w:rPr>
  </w:style>
  <w:style w:type="paragraph" w:styleId="Odlomakpopisa">
    <w:name w:val="List Paragraph"/>
    <w:basedOn w:val="Normal"/>
    <w:uiPriority w:val="34"/>
    <w:qFormat/>
    <w:rsid w:val="005A2D72"/>
    <w:pPr>
      <w:ind w:left="720"/>
      <w:contextualSpacing/>
    </w:pPr>
  </w:style>
  <w:style w:type="table" w:styleId="Reetkatablice">
    <w:name w:val="Table Grid"/>
    <w:basedOn w:val="Obinatablica"/>
    <w:uiPriority w:val="39"/>
    <w:rsid w:val="0038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A6C7E"/>
    <w:rPr>
      <w:color w:val="0563C1" w:themeColor="hyperlink"/>
      <w:u w:val="single"/>
    </w:rPr>
  </w:style>
  <w:style w:type="character" w:styleId="Istaknuto">
    <w:name w:val="Emphasis"/>
    <w:basedOn w:val="Zadanifontodlomka"/>
    <w:uiPriority w:val="20"/>
    <w:qFormat/>
    <w:rsid w:val="00FD323E"/>
    <w:rPr>
      <w:i/>
      <w:iCs/>
    </w:rPr>
  </w:style>
  <w:style w:type="character" w:customStyle="1" w:styleId="Naslov1Char">
    <w:name w:val="Naslov 1 Char"/>
    <w:basedOn w:val="Zadanifontodlomka"/>
    <w:link w:val="Naslov1"/>
    <w:rsid w:val="00293B8A"/>
    <w:rPr>
      <w:rFonts w:ascii="Arial Black" w:eastAsia="Times New Roman" w:hAnsi="Arial Black" w:cs="Times New Roman"/>
      <w:b/>
      <w:i/>
      <w:snapToGrid w:val="0"/>
      <w:sz w:val="28"/>
      <w:szCs w:val="20"/>
      <w:lang w:val="x-none"/>
    </w:rPr>
  </w:style>
  <w:style w:type="character" w:customStyle="1" w:styleId="Naslov2Char">
    <w:name w:val="Naslov 2 Char"/>
    <w:aliases w:val="Podnaslov Tahoma Char"/>
    <w:basedOn w:val="Zadanifontodlomka"/>
    <w:link w:val="Naslov2"/>
    <w:rsid w:val="00293B8A"/>
    <w:rPr>
      <w:rFonts w:ascii="Arial Black" w:eastAsia="Times New Roman" w:hAnsi="Arial Black" w:cs="Times New Roman"/>
      <w:b/>
      <w:i/>
      <w:snapToGrid w:val="0"/>
      <w:color w:val="000000"/>
      <w:sz w:val="36"/>
      <w:szCs w:val="20"/>
      <w:lang w:val="x-none"/>
    </w:rPr>
  </w:style>
  <w:style w:type="character" w:customStyle="1" w:styleId="Naslov3Char">
    <w:name w:val="Naslov 3 Char"/>
    <w:basedOn w:val="Zadanifontodlomka"/>
    <w:link w:val="Naslov3"/>
    <w:rsid w:val="00293B8A"/>
    <w:rPr>
      <w:rFonts w:ascii="Times New Roman" w:eastAsia="Times New Roman" w:hAnsi="Times New Roman" w:cs="Times New Roman"/>
      <w:b/>
      <w:i/>
      <w:szCs w:val="20"/>
      <w:lang w:val="x-none"/>
    </w:rPr>
  </w:style>
  <w:style w:type="character" w:customStyle="1" w:styleId="Naslov4Char">
    <w:name w:val="Naslov 4 Char"/>
    <w:basedOn w:val="Zadanifontodlomka"/>
    <w:link w:val="Naslov4"/>
    <w:rsid w:val="00293B8A"/>
    <w:rPr>
      <w:rFonts w:ascii="Times New Roman" w:eastAsia="Times New Roman" w:hAnsi="Times New Roman" w:cs="Times New Roman"/>
      <w:b/>
      <w:snapToGrid w:val="0"/>
      <w:sz w:val="20"/>
      <w:szCs w:val="20"/>
      <w:lang w:val="x-none"/>
    </w:rPr>
  </w:style>
  <w:style w:type="character" w:customStyle="1" w:styleId="Naslov5Char">
    <w:name w:val="Naslov 5 Char"/>
    <w:basedOn w:val="Zadanifontodlomka"/>
    <w:link w:val="Naslov5"/>
    <w:rsid w:val="00293B8A"/>
    <w:rPr>
      <w:rFonts w:ascii="Times New Roman" w:eastAsia="Times New Roman" w:hAnsi="Times New Roman" w:cs="Times New Roman"/>
      <w:b/>
      <w:color w:val="0000FF"/>
      <w:sz w:val="24"/>
      <w:szCs w:val="20"/>
      <w:lang w:val="x-none"/>
    </w:rPr>
  </w:style>
  <w:style w:type="character" w:customStyle="1" w:styleId="Naslov6Char">
    <w:name w:val="Naslov 6 Char"/>
    <w:basedOn w:val="Zadanifontodlomka"/>
    <w:link w:val="Naslov6"/>
    <w:rsid w:val="00293B8A"/>
    <w:rPr>
      <w:rFonts w:ascii="Times New Roman" w:eastAsia="Times New Roman" w:hAnsi="Times New Roman" w:cs="Times New Roman"/>
      <w:b/>
      <w:snapToGrid w:val="0"/>
      <w:color w:val="0000FF"/>
      <w:sz w:val="20"/>
      <w:szCs w:val="20"/>
      <w:lang w:val="x-none"/>
    </w:rPr>
  </w:style>
  <w:style w:type="character" w:customStyle="1" w:styleId="Naslov7Char">
    <w:name w:val="Naslov 7 Char"/>
    <w:basedOn w:val="Zadanifontodlomka"/>
    <w:link w:val="Naslov7"/>
    <w:rsid w:val="00293B8A"/>
    <w:rPr>
      <w:rFonts w:ascii="Times New Roman" w:eastAsia="Times New Roman" w:hAnsi="Times New Roman" w:cs="Times New Roman"/>
      <w:b/>
      <w:i/>
      <w:snapToGrid w:val="0"/>
      <w:color w:val="0000FF"/>
      <w:sz w:val="20"/>
      <w:szCs w:val="20"/>
      <w:lang w:val="x-none"/>
    </w:rPr>
  </w:style>
  <w:style w:type="character" w:customStyle="1" w:styleId="Naslov8Char">
    <w:name w:val="Naslov 8 Char"/>
    <w:basedOn w:val="Zadanifontodlomka"/>
    <w:link w:val="Naslov8"/>
    <w:rsid w:val="00293B8A"/>
    <w:rPr>
      <w:rFonts w:ascii="Times New Roman" w:eastAsia="Times New Roman" w:hAnsi="Times New Roman" w:cs="Times New Roman"/>
      <w:i/>
      <w:snapToGrid w:val="0"/>
      <w:color w:val="0000FF"/>
      <w:sz w:val="20"/>
      <w:szCs w:val="20"/>
      <w:lang w:val="x-none"/>
    </w:rPr>
  </w:style>
  <w:style w:type="character" w:customStyle="1" w:styleId="Naslov9Char">
    <w:name w:val="Naslov 9 Char"/>
    <w:basedOn w:val="Zadanifontodlomka"/>
    <w:link w:val="Naslov9"/>
    <w:rsid w:val="00293B8A"/>
    <w:rPr>
      <w:rFonts w:ascii="Times New Roman" w:eastAsia="Times New Roman" w:hAnsi="Times New Roman" w:cs="Times New Roman"/>
      <w:b/>
      <w:szCs w:val="20"/>
      <w:u w:val="single"/>
    </w:rPr>
  </w:style>
  <w:style w:type="numbering" w:customStyle="1" w:styleId="Bezpopisa1">
    <w:name w:val="Bez popisa1"/>
    <w:next w:val="Bezpopisa"/>
    <w:uiPriority w:val="99"/>
    <w:semiHidden/>
    <w:unhideWhenUsed/>
    <w:rsid w:val="00293B8A"/>
  </w:style>
  <w:style w:type="paragraph" w:styleId="Tijeloteksta2">
    <w:name w:val="Body Text 2"/>
    <w:basedOn w:val="Normal"/>
    <w:link w:val="Tijeloteksta2Char"/>
    <w:uiPriority w:val="99"/>
    <w:rsid w:val="00293B8A"/>
    <w:pPr>
      <w:spacing w:after="0" w:line="240" w:lineRule="auto"/>
      <w:jc w:val="both"/>
    </w:pPr>
    <w:rPr>
      <w:rFonts w:ascii="Times New Roman" w:eastAsia="Times New Roman" w:hAnsi="Times New Roman" w:cs="Times New Roman"/>
      <w:snapToGrid w:val="0"/>
      <w:sz w:val="20"/>
      <w:szCs w:val="20"/>
      <w:lang w:val="x-none"/>
    </w:rPr>
  </w:style>
  <w:style w:type="character" w:customStyle="1" w:styleId="Tijeloteksta2Char">
    <w:name w:val="Tijelo teksta 2 Char"/>
    <w:basedOn w:val="Zadanifontodlomka"/>
    <w:link w:val="Tijeloteksta2"/>
    <w:uiPriority w:val="99"/>
    <w:rsid w:val="00293B8A"/>
    <w:rPr>
      <w:rFonts w:ascii="Times New Roman" w:eastAsia="Times New Roman" w:hAnsi="Times New Roman" w:cs="Times New Roman"/>
      <w:snapToGrid w:val="0"/>
      <w:sz w:val="20"/>
      <w:szCs w:val="20"/>
      <w:lang w:val="x-none"/>
    </w:rPr>
  </w:style>
  <w:style w:type="paragraph" w:styleId="Tijeloteksta">
    <w:name w:val="Body Text"/>
    <w:basedOn w:val="Normal"/>
    <w:link w:val="TijelotekstaChar"/>
    <w:rsid w:val="00293B8A"/>
    <w:pPr>
      <w:spacing w:after="0" w:line="240" w:lineRule="auto"/>
    </w:pPr>
    <w:rPr>
      <w:rFonts w:ascii="Times New Roman" w:eastAsia="Times New Roman" w:hAnsi="Times New Roman" w:cs="Times New Roman"/>
      <w:b/>
      <w:i/>
      <w:snapToGrid w:val="0"/>
      <w:sz w:val="20"/>
      <w:szCs w:val="20"/>
      <w:lang w:val="x-none"/>
    </w:rPr>
  </w:style>
  <w:style w:type="character" w:customStyle="1" w:styleId="TijelotekstaChar">
    <w:name w:val="Tijelo teksta Char"/>
    <w:basedOn w:val="Zadanifontodlomka"/>
    <w:link w:val="Tijeloteksta"/>
    <w:rsid w:val="00293B8A"/>
    <w:rPr>
      <w:rFonts w:ascii="Times New Roman" w:eastAsia="Times New Roman" w:hAnsi="Times New Roman" w:cs="Times New Roman"/>
      <w:b/>
      <w:i/>
      <w:snapToGrid w:val="0"/>
      <w:sz w:val="20"/>
      <w:szCs w:val="20"/>
      <w:lang w:val="x-none"/>
    </w:rPr>
  </w:style>
  <w:style w:type="paragraph" w:styleId="Tijeloteksta3">
    <w:name w:val="Body Text 3"/>
    <w:basedOn w:val="Normal"/>
    <w:link w:val="Tijeloteksta3Char"/>
    <w:uiPriority w:val="99"/>
    <w:rsid w:val="00293B8A"/>
    <w:pPr>
      <w:spacing w:after="0" w:line="240" w:lineRule="auto"/>
    </w:pPr>
    <w:rPr>
      <w:rFonts w:ascii="Times New Roman" w:eastAsia="Times New Roman" w:hAnsi="Times New Roman" w:cs="Times New Roman"/>
      <w:snapToGrid w:val="0"/>
      <w:color w:val="000000"/>
      <w:sz w:val="20"/>
      <w:szCs w:val="20"/>
      <w:lang w:val="x-none"/>
    </w:rPr>
  </w:style>
  <w:style w:type="character" w:customStyle="1" w:styleId="Tijeloteksta3Char">
    <w:name w:val="Tijelo teksta 3 Char"/>
    <w:basedOn w:val="Zadanifontodlomka"/>
    <w:link w:val="Tijeloteksta3"/>
    <w:uiPriority w:val="99"/>
    <w:rsid w:val="00293B8A"/>
    <w:rPr>
      <w:rFonts w:ascii="Times New Roman" w:eastAsia="Times New Roman" w:hAnsi="Times New Roman" w:cs="Times New Roman"/>
      <w:snapToGrid w:val="0"/>
      <w:color w:val="000000"/>
      <w:sz w:val="20"/>
      <w:szCs w:val="20"/>
      <w:lang w:val="x-none"/>
    </w:rPr>
  </w:style>
  <w:style w:type="character" w:styleId="Brojstranice">
    <w:name w:val="page number"/>
    <w:basedOn w:val="Zadanifontodlomka"/>
    <w:rsid w:val="00293B8A"/>
  </w:style>
  <w:style w:type="paragraph" w:customStyle="1" w:styleId="Naslov-1">
    <w:name w:val="Naslov-1"/>
    <w:basedOn w:val="Normal"/>
    <w:uiPriority w:val="99"/>
    <w:rsid w:val="00293B8A"/>
    <w:pPr>
      <w:spacing w:after="0" w:line="240" w:lineRule="auto"/>
    </w:pPr>
    <w:rPr>
      <w:rFonts w:ascii="Times New Roman" w:eastAsia="Times New Roman" w:hAnsi="Times New Roman" w:cs="Times New Roman"/>
      <w:b/>
      <w:sz w:val="40"/>
      <w:szCs w:val="40"/>
      <w:lang w:val="de-DE"/>
      <w14:shadow w14:blurRad="50800" w14:dist="38100" w14:dir="2700000" w14:sx="100000" w14:sy="100000" w14:kx="0" w14:ky="0" w14:algn="tl">
        <w14:srgbClr w14:val="000000">
          <w14:alpha w14:val="60000"/>
        </w14:srgbClr>
      </w14:shadow>
    </w:rPr>
  </w:style>
  <w:style w:type="paragraph" w:customStyle="1" w:styleId="Naslov-2">
    <w:name w:val="Naslov-2"/>
    <w:basedOn w:val="Normal"/>
    <w:uiPriority w:val="99"/>
    <w:rsid w:val="00293B8A"/>
    <w:pPr>
      <w:spacing w:after="60" w:line="240" w:lineRule="auto"/>
      <w:ind w:left="720"/>
    </w:pPr>
    <w:rPr>
      <w:rFonts w:ascii="Times New Roman" w:eastAsia="Times New Roman" w:hAnsi="Times New Roman" w:cs="Times New Roman"/>
      <w:b/>
      <w:sz w:val="28"/>
      <w:szCs w:val="28"/>
      <w:lang w:val="de-DE"/>
      <w14:shadow w14:blurRad="50800" w14:dist="38100" w14:dir="2700000" w14:sx="100000" w14:sy="100000" w14:kx="0" w14:ky="0" w14:algn="tl">
        <w14:srgbClr w14:val="000000">
          <w14:alpha w14:val="60000"/>
        </w14:srgbClr>
      </w14:shadow>
    </w:rPr>
  </w:style>
  <w:style w:type="paragraph" w:customStyle="1" w:styleId="Naslov-3">
    <w:name w:val="Naslov-3"/>
    <w:basedOn w:val="Normal"/>
    <w:uiPriority w:val="99"/>
    <w:rsid w:val="00293B8A"/>
    <w:pPr>
      <w:spacing w:after="120" w:line="240" w:lineRule="auto"/>
      <w:ind w:left="720"/>
    </w:pPr>
    <w:rPr>
      <w:rFonts w:ascii="Times New Roman" w:eastAsia="Times New Roman" w:hAnsi="Times New Roman" w:cs="Times New Roman"/>
      <w:sz w:val="24"/>
      <w:szCs w:val="24"/>
    </w:rPr>
  </w:style>
  <w:style w:type="table" w:customStyle="1" w:styleId="Reetkatablice1">
    <w:name w:val="Rešetka tablice1"/>
    <w:basedOn w:val="Obinatablica"/>
    <w:next w:val="Reetkatablice"/>
    <w:rsid w:val="00293B8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2pt">
    <w:name w:val="Style 12 pt"/>
    <w:uiPriority w:val="99"/>
    <w:rsid w:val="00293B8A"/>
    <w:rPr>
      <w:sz w:val="24"/>
      <w:szCs w:val="24"/>
      <w:vertAlign w:val="baseline"/>
    </w:rPr>
  </w:style>
  <w:style w:type="paragraph" w:styleId="Revizija">
    <w:name w:val="Revision"/>
    <w:hidden/>
    <w:uiPriority w:val="99"/>
    <w:semiHidden/>
    <w:rsid w:val="00293B8A"/>
    <w:pPr>
      <w:spacing w:after="0" w:line="240" w:lineRule="auto"/>
    </w:pPr>
    <w:rPr>
      <w:rFonts w:ascii="Times New Roman" w:eastAsia="Times New Roman" w:hAnsi="Times New Roman" w:cs="Times New Roman"/>
      <w:sz w:val="20"/>
      <w:szCs w:val="20"/>
      <w:lang w:val="en-GB"/>
    </w:rPr>
  </w:style>
  <w:style w:type="paragraph" w:customStyle="1" w:styleId="t-12-9-fett-s">
    <w:name w:val="t-12-9-fett-s"/>
    <w:basedOn w:val="Normal"/>
    <w:uiPriority w:val="99"/>
    <w:rsid w:val="00293B8A"/>
    <w:pPr>
      <w:spacing w:before="100" w:beforeAutospacing="1" w:after="100" w:afterAutospacing="1" w:line="240" w:lineRule="auto"/>
      <w:jc w:val="center"/>
    </w:pPr>
    <w:rPr>
      <w:rFonts w:ascii="Times New Roman" w:eastAsia="SimSun" w:hAnsi="Times New Roman" w:cs="Times New Roman"/>
      <w:b/>
      <w:bCs/>
      <w:sz w:val="28"/>
      <w:szCs w:val="28"/>
      <w:lang w:eastAsia="hr-HR"/>
    </w:rPr>
  </w:style>
  <w:style w:type="paragraph" w:customStyle="1" w:styleId="tb-na16">
    <w:name w:val="tb-na16"/>
    <w:basedOn w:val="Normal"/>
    <w:uiPriority w:val="99"/>
    <w:rsid w:val="00293B8A"/>
    <w:pPr>
      <w:spacing w:before="100" w:beforeAutospacing="1" w:after="100" w:afterAutospacing="1" w:line="240" w:lineRule="auto"/>
      <w:jc w:val="center"/>
    </w:pPr>
    <w:rPr>
      <w:rFonts w:ascii="Times New Roman" w:eastAsia="SimSun" w:hAnsi="Times New Roman" w:cs="Times New Roman"/>
      <w:b/>
      <w:bCs/>
      <w:sz w:val="36"/>
      <w:szCs w:val="36"/>
      <w:lang w:eastAsia="hr-HR"/>
    </w:rPr>
  </w:style>
  <w:style w:type="character" w:customStyle="1" w:styleId="Table">
    <w:name w:val="Table"/>
    <w:rsid w:val="00293B8A"/>
    <w:rPr>
      <w:rFonts w:ascii="Arial" w:hAnsi="Arial" w:cs="Arial"/>
      <w:sz w:val="20"/>
      <w:szCs w:val="20"/>
      <w:lang w:val="en-US"/>
    </w:rPr>
  </w:style>
  <w:style w:type="character" w:styleId="HTML-navod">
    <w:name w:val="HTML Cite"/>
    <w:uiPriority w:val="99"/>
    <w:unhideWhenUsed/>
    <w:rsid w:val="00293B8A"/>
    <w:rPr>
      <w:i/>
      <w:iCs/>
    </w:rPr>
  </w:style>
  <w:style w:type="paragraph" w:customStyle="1" w:styleId="a">
    <w:name w:val="(a)"/>
    <w:basedOn w:val="Tijeloteksta3"/>
    <w:rsid w:val="00293B8A"/>
    <w:pPr>
      <w:spacing w:after="120"/>
    </w:pPr>
    <w:rPr>
      <w:rFonts w:eastAsia="SimSun"/>
      <w:snapToGrid/>
      <w:color w:val="auto"/>
      <w:sz w:val="16"/>
      <w:szCs w:val="16"/>
      <w:lang w:val="en-GB"/>
    </w:rPr>
  </w:style>
  <w:style w:type="paragraph" w:styleId="Tekstfusnote">
    <w:name w:val="footnote text"/>
    <w:basedOn w:val="Normal"/>
    <w:link w:val="TekstfusnoteChar"/>
    <w:rsid w:val="00293B8A"/>
    <w:pPr>
      <w:suppressAutoHyphens/>
      <w:spacing w:after="0" w:line="240" w:lineRule="auto"/>
    </w:pPr>
    <w:rPr>
      <w:rFonts w:ascii="Times New Roman" w:eastAsia="Times New Roman" w:hAnsi="Times New Roman" w:cs="Times New Roman"/>
      <w:sz w:val="20"/>
      <w:szCs w:val="20"/>
      <w:lang w:eastAsia="ar-SA"/>
    </w:rPr>
  </w:style>
  <w:style w:type="character" w:customStyle="1" w:styleId="TekstfusnoteChar">
    <w:name w:val="Tekst fusnote Char"/>
    <w:basedOn w:val="Zadanifontodlomka"/>
    <w:link w:val="Tekstfusnote"/>
    <w:rsid w:val="00293B8A"/>
    <w:rPr>
      <w:rFonts w:ascii="Times New Roman" w:eastAsia="Times New Roman" w:hAnsi="Times New Roman" w:cs="Times New Roman"/>
      <w:sz w:val="20"/>
      <w:szCs w:val="20"/>
      <w:lang w:eastAsia="ar-SA"/>
    </w:rPr>
  </w:style>
  <w:style w:type="character" w:styleId="Referencafusnote">
    <w:name w:val="footnote reference"/>
    <w:rsid w:val="00293B8A"/>
    <w:rPr>
      <w:vertAlign w:val="superscript"/>
    </w:rPr>
  </w:style>
  <w:style w:type="paragraph" w:styleId="Tekstkomentara">
    <w:name w:val="annotation text"/>
    <w:basedOn w:val="Normal"/>
    <w:link w:val="TekstkomentaraChar"/>
    <w:uiPriority w:val="99"/>
    <w:unhideWhenUsed/>
    <w:rsid w:val="00293B8A"/>
    <w:pPr>
      <w:spacing w:after="0" w:line="240" w:lineRule="auto"/>
    </w:pPr>
    <w:rPr>
      <w:rFonts w:ascii="Times New Roman" w:eastAsia="Calibri" w:hAnsi="Times New Roman" w:cs="Times New Roman"/>
      <w:sz w:val="20"/>
      <w:szCs w:val="20"/>
      <w:lang w:eastAsia="hr-HR"/>
    </w:rPr>
  </w:style>
  <w:style w:type="character" w:customStyle="1" w:styleId="TekstkomentaraChar">
    <w:name w:val="Tekst komentara Char"/>
    <w:basedOn w:val="Zadanifontodlomka"/>
    <w:link w:val="Tekstkomentara"/>
    <w:uiPriority w:val="99"/>
    <w:rsid w:val="00293B8A"/>
    <w:rPr>
      <w:rFonts w:ascii="Times New Roman" w:eastAsia="Calibri" w:hAnsi="Times New Roman" w:cs="Times New Roman"/>
      <w:sz w:val="20"/>
      <w:szCs w:val="20"/>
      <w:lang w:eastAsia="hr-HR"/>
    </w:rPr>
  </w:style>
  <w:style w:type="paragraph" w:customStyle="1" w:styleId="t-9-8">
    <w:name w:val="t-9-8"/>
    <w:basedOn w:val="Normal"/>
    <w:rsid w:val="00293B8A"/>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Bezpopisa"/>
    <w:uiPriority w:val="99"/>
    <w:semiHidden/>
    <w:unhideWhenUsed/>
    <w:rsid w:val="00293B8A"/>
  </w:style>
  <w:style w:type="paragraph" w:styleId="Opisslike">
    <w:name w:val="caption"/>
    <w:basedOn w:val="Normal"/>
    <w:next w:val="Normal"/>
    <w:qFormat/>
    <w:rsid w:val="00293B8A"/>
    <w:pPr>
      <w:framePr w:w="3000" w:h="1825" w:hRule="exact" w:hSpace="181" w:wrap="around" w:vAnchor="page" w:hAnchor="page" w:x="8352" w:y="481" w:anchorLock="1"/>
      <w:spacing w:after="120" w:line="240" w:lineRule="auto"/>
    </w:pPr>
    <w:rPr>
      <w:rFonts w:ascii="Arial" w:eastAsia="Times New Roman" w:hAnsi="Arial" w:cs="Times New Roman"/>
      <w:b/>
      <w:sz w:val="16"/>
      <w:szCs w:val="20"/>
      <w:lang w:eastAsia="hr-HR"/>
    </w:rPr>
  </w:style>
  <w:style w:type="paragraph" w:styleId="Blokteksta">
    <w:name w:val="Block Text"/>
    <w:basedOn w:val="Normal"/>
    <w:rsid w:val="00293B8A"/>
    <w:pPr>
      <w:spacing w:before="120" w:after="120" w:line="240" w:lineRule="auto"/>
      <w:ind w:left="142" w:right="261"/>
    </w:pPr>
    <w:rPr>
      <w:rFonts w:ascii="Times New Roman" w:eastAsia="Times New Roman" w:hAnsi="Times New Roman" w:cs="Times New Roman"/>
      <w:szCs w:val="20"/>
      <w:lang w:val="en-US" w:eastAsia="hr-HR"/>
    </w:rPr>
  </w:style>
  <w:style w:type="paragraph" w:styleId="Tijeloteksta-uvlaka2">
    <w:name w:val="Body Text Indent 2"/>
    <w:basedOn w:val="Normal"/>
    <w:link w:val="Tijeloteksta-uvlaka2Char"/>
    <w:rsid w:val="00293B8A"/>
    <w:pPr>
      <w:spacing w:after="0" w:line="240" w:lineRule="auto"/>
      <w:ind w:left="142"/>
    </w:pPr>
    <w:rPr>
      <w:rFonts w:ascii="Times New Roman" w:eastAsia="Times New Roman" w:hAnsi="Times New Roman" w:cs="Times New Roman"/>
      <w:sz w:val="24"/>
      <w:szCs w:val="20"/>
      <w:lang w:eastAsia="hr-HR"/>
    </w:rPr>
  </w:style>
  <w:style w:type="character" w:customStyle="1" w:styleId="Tijeloteksta-uvlaka2Char">
    <w:name w:val="Tijelo teksta - uvlaka 2 Char"/>
    <w:basedOn w:val="Zadanifontodlomka"/>
    <w:link w:val="Tijeloteksta-uvlaka2"/>
    <w:rsid w:val="00293B8A"/>
    <w:rPr>
      <w:rFonts w:ascii="Times New Roman" w:eastAsia="Times New Roman" w:hAnsi="Times New Roman" w:cs="Times New Roman"/>
      <w:sz w:val="24"/>
      <w:szCs w:val="20"/>
      <w:lang w:eastAsia="hr-HR"/>
    </w:rPr>
  </w:style>
  <w:style w:type="paragraph" w:styleId="Uvuenotijeloteksta">
    <w:name w:val="Body Text Indent"/>
    <w:basedOn w:val="Normal"/>
    <w:link w:val="UvuenotijelotekstaChar"/>
    <w:rsid w:val="00293B8A"/>
    <w:pPr>
      <w:spacing w:after="0" w:line="240" w:lineRule="auto"/>
      <w:ind w:left="360"/>
    </w:pPr>
    <w:rPr>
      <w:rFonts w:ascii="Times New Roman" w:eastAsia="Times New Roman" w:hAnsi="Times New Roman" w:cs="Times New Roman"/>
      <w:szCs w:val="20"/>
    </w:rPr>
  </w:style>
  <w:style w:type="character" w:customStyle="1" w:styleId="UvuenotijelotekstaChar">
    <w:name w:val="Uvučeno tijelo teksta Char"/>
    <w:basedOn w:val="Zadanifontodlomka"/>
    <w:link w:val="Uvuenotijeloteksta"/>
    <w:rsid w:val="00293B8A"/>
    <w:rPr>
      <w:rFonts w:ascii="Times New Roman" w:eastAsia="Times New Roman" w:hAnsi="Times New Roman" w:cs="Times New Roman"/>
      <w:szCs w:val="20"/>
    </w:rPr>
  </w:style>
  <w:style w:type="paragraph" w:customStyle="1" w:styleId="Tekst">
    <w:name w:val="Tekst"/>
    <w:basedOn w:val="Podnoje"/>
    <w:rsid w:val="00293B8A"/>
    <w:pPr>
      <w:tabs>
        <w:tab w:val="clear" w:pos="4536"/>
        <w:tab w:val="clear" w:pos="9072"/>
      </w:tabs>
      <w:spacing w:before="120" w:after="120"/>
      <w:ind w:left="284"/>
    </w:pPr>
    <w:rPr>
      <w:rFonts w:ascii="Times New Roman" w:eastAsia="Times New Roman" w:hAnsi="Times New Roman" w:cs="Times New Roman"/>
      <w:noProof/>
      <w:szCs w:val="20"/>
      <w:lang w:eastAsia="hr-HR"/>
    </w:rPr>
  </w:style>
  <w:style w:type="paragraph" w:styleId="Popis">
    <w:name w:val="List"/>
    <w:basedOn w:val="Normal"/>
    <w:autoRedefine/>
    <w:rsid w:val="00293B8A"/>
    <w:pPr>
      <w:numPr>
        <w:numId w:val="2"/>
      </w:numPr>
      <w:tabs>
        <w:tab w:val="left" w:pos="567"/>
      </w:tabs>
      <w:spacing w:after="0" w:line="240" w:lineRule="auto"/>
      <w:jc w:val="both"/>
    </w:pPr>
    <w:rPr>
      <w:rFonts w:ascii="Arial" w:eastAsia="Times New Roman" w:hAnsi="Arial" w:cs="Times New Roman"/>
      <w:iCs/>
      <w:szCs w:val="24"/>
    </w:rPr>
  </w:style>
  <w:style w:type="paragraph" w:customStyle="1" w:styleId="NormalTAB">
    <w:name w:val="Normal TAB"/>
    <w:basedOn w:val="Normal"/>
    <w:autoRedefine/>
    <w:rsid w:val="00293B8A"/>
    <w:pPr>
      <w:spacing w:after="0" w:line="240" w:lineRule="auto"/>
      <w:ind w:left="720"/>
      <w:jc w:val="both"/>
    </w:pPr>
    <w:rPr>
      <w:rFonts w:ascii="Arial" w:eastAsia="Times New Roman" w:hAnsi="Arial" w:cs="Times New Roman"/>
      <w:iCs/>
      <w:szCs w:val="24"/>
    </w:rPr>
  </w:style>
  <w:style w:type="paragraph" w:customStyle="1" w:styleId="RevisionInfo">
    <w:name w:val="Revision Info"/>
    <w:basedOn w:val="Normal"/>
    <w:rsid w:val="00293B8A"/>
    <w:pPr>
      <w:spacing w:before="120" w:after="120" w:line="240" w:lineRule="auto"/>
    </w:pPr>
    <w:rPr>
      <w:rFonts w:ascii="Arial" w:eastAsia="Times New Roman" w:hAnsi="Arial" w:cs="Times New Roman"/>
      <w:sz w:val="20"/>
      <w:szCs w:val="20"/>
      <w:lang w:val="en-GB"/>
    </w:rPr>
  </w:style>
  <w:style w:type="paragraph" w:styleId="Sadraj1">
    <w:name w:val="toc 1"/>
    <w:basedOn w:val="Normal"/>
    <w:next w:val="Normal"/>
    <w:uiPriority w:val="39"/>
    <w:rsid w:val="00293B8A"/>
    <w:pPr>
      <w:tabs>
        <w:tab w:val="left" w:pos="851"/>
        <w:tab w:val="right" w:leader="dot" w:pos="8647"/>
      </w:tabs>
      <w:spacing w:before="120" w:after="40" w:line="240" w:lineRule="auto"/>
    </w:pPr>
    <w:rPr>
      <w:rFonts w:ascii="Times New Roman" w:eastAsia="Times New Roman" w:hAnsi="Times New Roman" w:cs="Times New Roman"/>
      <w:b/>
      <w:noProof/>
      <w:sz w:val="20"/>
      <w:szCs w:val="20"/>
    </w:rPr>
  </w:style>
  <w:style w:type="paragraph" w:styleId="Sadraj2">
    <w:name w:val="toc 2"/>
    <w:basedOn w:val="Normal"/>
    <w:next w:val="Normal"/>
    <w:uiPriority w:val="39"/>
    <w:rsid w:val="00293B8A"/>
    <w:pPr>
      <w:tabs>
        <w:tab w:val="left" w:pos="851"/>
        <w:tab w:val="right" w:leader="dot" w:pos="8647"/>
      </w:tabs>
      <w:spacing w:before="60" w:after="60" w:line="240" w:lineRule="auto"/>
      <w:ind w:left="851" w:hanging="567"/>
    </w:pPr>
    <w:rPr>
      <w:rFonts w:ascii="Times New Roman" w:eastAsia="Times New Roman" w:hAnsi="Times New Roman" w:cs="Times New Roman"/>
      <w:noProof/>
      <w:sz w:val="20"/>
      <w:szCs w:val="20"/>
    </w:rPr>
  </w:style>
  <w:style w:type="numbering" w:customStyle="1" w:styleId="Bezpopisa111">
    <w:name w:val="Bez popisa111"/>
    <w:next w:val="Bezpopisa"/>
    <w:uiPriority w:val="99"/>
    <w:semiHidden/>
    <w:unhideWhenUsed/>
    <w:rsid w:val="00293B8A"/>
  </w:style>
  <w:style w:type="paragraph" w:styleId="StandardWeb">
    <w:name w:val="Normal (Web)"/>
    <w:basedOn w:val="Normal"/>
    <w:uiPriority w:val="99"/>
    <w:rsid w:val="00293B8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Tablica">
    <w:name w:val="Tablica"/>
    <w:basedOn w:val="Normal"/>
    <w:qFormat/>
    <w:rsid w:val="00293B8A"/>
    <w:pPr>
      <w:widowControl w:val="0"/>
      <w:shd w:val="clear" w:color="auto" w:fill="FFFFFF"/>
      <w:autoSpaceDE w:val="0"/>
      <w:autoSpaceDN w:val="0"/>
      <w:adjustRightInd w:val="0"/>
      <w:spacing w:after="0" w:line="240" w:lineRule="auto"/>
      <w:jc w:val="both"/>
    </w:pPr>
    <w:rPr>
      <w:rFonts w:ascii="Arial" w:eastAsia="Times New Roman" w:hAnsi="Arial" w:cs="Arial"/>
      <w:sz w:val="20"/>
      <w:szCs w:val="20"/>
    </w:rPr>
  </w:style>
  <w:style w:type="numbering" w:customStyle="1" w:styleId="Bezpopisa2">
    <w:name w:val="Bez popisa2"/>
    <w:next w:val="Bezpopisa"/>
    <w:uiPriority w:val="99"/>
    <w:semiHidden/>
    <w:unhideWhenUsed/>
    <w:rsid w:val="00293B8A"/>
  </w:style>
  <w:style w:type="table" w:customStyle="1" w:styleId="Reetkatablice2">
    <w:name w:val="Rešetka tablice2"/>
    <w:basedOn w:val="Obinatablica"/>
    <w:next w:val="Reetkatablice"/>
    <w:uiPriority w:val="39"/>
    <w:rsid w:val="00293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293B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75937">
    <w:name w:val="box_475937"/>
    <w:basedOn w:val="Normal"/>
    <w:rsid w:val="00201C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3034">
      <w:bodyDiv w:val="1"/>
      <w:marLeft w:val="0"/>
      <w:marRight w:val="0"/>
      <w:marTop w:val="0"/>
      <w:marBottom w:val="0"/>
      <w:divBdr>
        <w:top w:val="none" w:sz="0" w:space="0" w:color="auto"/>
        <w:left w:val="none" w:sz="0" w:space="0" w:color="auto"/>
        <w:bottom w:val="none" w:sz="0" w:space="0" w:color="auto"/>
        <w:right w:val="none" w:sz="0" w:space="0" w:color="auto"/>
      </w:divBdr>
    </w:div>
    <w:div w:id="81069701">
      <w:bodyDiv w:val="1"/>
      <w:marLeft w:val="0"/>
      <w:marRight w:val="0"/>
      <w:marTop w:val="0"/>
      <w:marBottom w:val="0"/>
      <w:divBdr>
        <w:top w:val="none" w:sz="0" w:space="0" w:color="auto"/>
        <w:left w:val="none" w:sz="0" w:space="0" w:color="auto"/>
        <w:bottom w:val="none" w:sz="0" w:space="0" w:color="auto"/>
        <w:right w:val="none" w:sz="0" w:space="0" w:color="auto"/>
      </w:divBdr>
    </w:div>
    <w:div w:id="90902761">
      <w:bodyDiv w:val="1"/>
      <w:marLeft w:val="0"/>
      <w:marRight w:val="0"/>
      <w:marTop w:val="0"/>
      <w:marBottom w:val="0"/>
      <w:divBdr>
        <w:top w:val="none" w:sz="0" w:space="0" w:color="auto"/>
        <w:left w:val="none" w:sz="0" w:space="0" w:color="auto"/>
        <w:bottom w:val="none" w:sz="0" w:space="0" w:color="auto"/>
        <w:right w:val="none" w:sz="0" w:space="0" w:color="auto"/>
      </w:divBdr>
    </w:div>
    <w:div w:id="100690767">
      <w:bodyDiv w:val="1"/>
      <w:marLeft w:val="0"/>
      <w:marRight w:val="0"/>
      <w:marTop w:val="0"/>
      <w:marBottom w:val="0"/>
      <w:divBdr>
        <w:top w:val="none" w:sz="0" w:space="0" w:color="auto"/>
        <w:left w:val="none" w:sz="0" w:space="0" w:color="auto"/>
        <w:bottom w:val="none" w:sz="0" w:space="0" w:color="auto"/>
        <w:right w:val="none" w:sz="0" w:space="0" w:color="auto"/>
      </w:divBdr>
    </w:div>
    <w:div w:id="115105274">
      <w:bodyDiv w:val="1"/>
      <w:marLeft w:val="0"/>
      <w:marRight w:val="0"/>
      <w:marTop w:val="0"/>
      <w:marBottom w:val="0"/>
      <w:divBdr>
        <w:top w:val="none" w:sz="0" w:space="0" w:color="auto"/>
        <w:left w:val="none" w:sz="0" w:space="0" w:color="auto"/>
        <w:bottom w:val="none" w:sz="0" w:space="0" w:color="auto"/>
        <w:right w:val="none" w:sz="0" w:space="0" w:color="auto"/>
      </w:divBdr>
    </w:div>
    <w:div w:id="158813842">
      <w:bodyDiv w:val="1"/>
      <w:marLeft w:val="0"/>
      <w:marRight w:val="0"/>
      <w:marTop w:val="0"/>
      <w:marBottom w:val="0"/>
      <w:divBdr>
        <w:top w:val="none" w:sz="0" w:space="0" w:color="auto"/>
        <w:left w:val="none" w:sz="0" w:space="0" w:color="auto"/>
        <w:bottom w:val="none" w:sz="0" w:space="0" w:color="auto"/>
        <w:right w:val="none" w:sz="0" w:space="0" w:color="auto"/>
      </w:divBdr>
    </w:div>
    <w:div w:id="161896483">
      <w:bodyDiv w:val="1"/>
      <w:marLeft w:val="0"/>
      <w:marRight w:val="0"/>
      <w:marTop w:val="0"/>
      <w:marBottom w:val="0"/>
      <w:divBdr>
        <w:top w:val="none" w:sz="0" w:space="0" w:color="auto"/>
        <w:left w:val="none" w:sz="0" w:space="0" w:color="auto"/>
        <w:bottom w:val="none" w:sz="0" w:space="0" w:color="auto"/>
        <w:right w:val="none" w:sz="0" w:space="0" w:color="auto"/>
      </w:divBdr>
    </w:div>
    <w:div w:id="233514084">
      <w:bodyDiv w:val="1"/>
      <w:marLeft w:val="0"/>
      <w:marRight w:val="0"/>
      <w:marTop w:val="0"/>
      <w:marBottom w:val="0"/>
      <w:divBdr>
        <w:top w:val="none" w:sz="0" w:space="0" w:color="auto"/>
        <w:left w:val="none" w:sz="0" w:space="0" w:color="auto"/>
        <w:bottom w:val="none" w:sz="0" w:space="0" w:color="auto"/>
        <w:right w:val="none" w:sz="0" w:space="0" w:color="auto"/>
      </w:divBdr>
    </w:div>
    <w:div w:id="402337314">
      <w:bodyDiv w:val="1"/>
      <w:marLeft w:val="0"/>
      <w:marRight w:val="0"/>
      <w:marTop w:val="0"/>
      <w:marBottom w:val="0"/>
      <w:divBdr>
        <w:top w:val="none" w:sz="0" w:space="0" w:color="auto"/>
        <w:left w:val="none" w:sz="0" w:space="0" w:color="auto"/>
        <w:bottom w:val="none" w:sz="0" w:space="0" w:color="auto"/>
        <w:right w:val="none" w:sz="0" w:space="0" w:color="auto"/>
      </w:divBdr>
    </w:div>
    <w:div w:id="560136955">
      <w:bodyDiv w:val="1"/>
      <w:marLeft w:val="0"/>
      <w:marRight w:val="0"/>
      <w:marTop w:val="0"/>
      <w:marBottom w:val="0"/>
      <w:divBdr>
        <w:top w:val="none" w:sz="0" w:space="0" w:color="auto"/>
        <w:left w:val="none" w:sz="0" w:space="0" w:color="auto"/>
        <w:bottom w:val="none" w:sz="0" w:space="0" w:color="auto"/>
        <w:right w:val="none" w:sz="0" w:space="0" w:color="auto"/>
      </w:divBdr>
    </w:div>
    <w:div w:id="754594985">
      <w:bodyDiv w:val="1"/>
      <w:marLeft w:val="0"/>
      <w:marRight w:val="0"/>
      <w:marTop w:val="0"/>
      <w:marBottom w:val="0"/>
      <w:divBdr>
        <w:top w:val="none" w:sz="0" w:space="0" w:color="auto"/>
        <w:left w:val="none" w:sz="0" w:space="0" w:color="auto"/>
        <w:bottom w:val="none" w:sz="0" w:space="0" w:color="auto"/>
        <w:right w:val="none" w:sz="0" w:space="0" w:color="auto"/>
      </w:divBdr>
    </w:div>
    <w:div w:id="788936417">
      <w:bodyDiv w:val="1"/>
      <w:marLeft w:val="0"/>
      <w:marRight w:val="0"/>
      <w:marTop w:val="0"/>
      <w:marBottom w:val="0"/>
      <w:divBdr>
        <w:top w:val="none" w:sz="0" w:space="0" w:color="auto"/>
        <w:left w:val="none" w:sz="0" w:space="0" w:color="auto"/>
        <w:bottom w:val="none" w:sz="0" w:space="0" w:color="auto"/>
        <w:right w:val="none" w:sz="0" w:space="0" w:color="auto"/>
      </w:divBdr>
    </w:div>
    <w:div w:id="804740602">
      <w:bodyDiv w:val="1"/>
      <w:marLeft w:val="0"/>
      <w:marRight w:val="0"/>
      <w:marTop w:val="0"/>
      <w:marBottom w:val="0"/>
      <w:divBdr>
        <w:top w:val="none" w:sz="0" w:space="0" w:color="auto"/>
        <w:left w:val="none" w:sz="0" w:space="0" w:color="auto"/>
        <w:bottom w:val="none" w:sz="0" w:space="0" w:color="auto"/>
        <w:right w:val="none" w:sz="0" w:space="0" w:color="auto"/>
      </w:divBdr>
    </w:div>
    <w:div w:id="917208793">
      <w:bodyDiv w:val="1"/>
      <w:marLeft w:val="0"/>
      <w:marRight w:val="0"/>
      <w:marTop w:val="0"/>
      <w:marBottom w:val="0"/>
      <w:divBdr>
        <w:top w:val="none" w:sz="0" w:space="0" w:color="auto"/>
        <w:left w:val="none" w:sz="0" w:space="0" w:color="auto"/>
        <w:bottom w:val="none" w:sz="0" w:space="0" w:color="auto"/>
        <w:right w:val="none" w:sz="0" w:space="0" w:color="auto"/>
      </w:divBdr>
    </w:div>
    <w:div w:id="1084961441">
      <w:bodyDiv w:val="1"/>
      <w:marLeft w:val="0"/>
      <w:marRight w:val="0"/>
      <w:marTop w:val="0"/>
      <w:marBottom w:val="0"/>
      <w:divBdr>
        <w:top w:val="none" w:sz="0" w:space="0" w:color="auto"/>
        <w:left w:val="none" w:sz="0" w:space="0" w:color="auto"/>
        <w:bottom w:val="none" w:sz="0" w:space="0" w:color="auto"/>
        <w:right w:val="none" w:sz="0" w:space="0" w:color="auto"/>
      </w:divBdr>
    </w:div>
    <w:div w:id="1338117871">
      <w:bodyDiv w:val="1"/>
      <w:marLeft w:val="0"/>
      <w:marRight w:val="0"/>
      <w:marTop w:val="0"/>
      <w:marBottom w:val="0"/>
      <w:divBdr>
        <w:top w:val="none" w:sz="0" w:space="0" w:color="auto"/>
        <w:left w:val="none" w:sz="0" w:space="0" w:color="auto"/>
        <w:bottom w:val="none" w:sz="0" w:space="0" w:color="auto"/>
        <w:right w:val="none" w:sz="0" w:space="0" w:color="auto"/>
      </w:divBdr>
    </w:div>
    <w:div w:id="1361083371">
      <w:bodyDiv w:val="1"/>
      <w:marLeft w:val="0"/>
      <w:marRight w:val="0"/>
      <w:marTop w:val="0"/>
      <w:marBottom w:val="0"/>
      <w:divBdr>
        <w:top w:val="none" w:sz="0" w:space="0" w:color="auto"/>
        <w:left w:val="none" w:sz="0" w:space="0" w:color="auto"/>
        <w:bottom w:val="none" w:sz="0" w:space="0" w:color="auto"/>
        <w:right w:val="none" w:sz="0" w:space="0" w:color="auto"/>
      </w:divBdr>
    </w:div>
    <w:div w:id="1420561546">
      <w:bodyDiv w:val="1"/>
      <w:marLeft w:val="0"/>
      <w:marRight w:val="0"/>
      <w:marTop w:val="0"/>
      <w:marBottom w:val="0"/>
      <w:divBdr>
        <w:top w:val="none" w:sz="0" w:space="0" w:color="auto"/>
        <w:left w:val="none" w:sz="0" w:space="0" w:color="auto"/>
        <w:bottom w:val="none" w:sz="0" w:space="0" w:color="auto"/>
        <w:right w:val="none" w:sz="0" w:space="0" w:color="auto"/>
      </w:divBdr>
    </w:div>
    <w:div w:id="1633747557">
      <w:bodyDiv w:val="1"/>
      <w:marLeft w:val="0"/>
      <w:marRight w:val="0"/>
      <w:marTop w:val="0"/>
      <w:marBottom w:val="0"/>
      <w:divBdr>
        <w:top w:val="none" w:sz="0" w:space="0" w:color="auto"/>
        <w:left w:val="none" w:sz="0" w:space="0" w:color="auto"/>
        <w:bottom w:val="none" w:sz="0" w:space="0" w:color="auto"/>
        <w:right w:val="none" w:sz="0" w:space="0" w:color="auto"/>
      </w:divBdr>
    </w:div>
    <w:div w:id="1650281830">
      <w:bodyDiv w:val="1"/>
      <w:marLeft w:val="0"/>
      <w:marRight w:val="0"/>
      <w:marTop w:val="0"/>
      <w:marBottom w:val="0"/>
      <w:divBdr>
        <w:top w:val="none" w:sz="0" w:space="0" w:color="auto"/>
        <w:left w:val="none" w:sz="0" w:space="0" w:color="auto"/>
        <w:bottom w:val="none" w:sz="0" w:space="0" w:color="auto"/>
        <w:right w:val="none" w:sz="0" w:space="0" w:color="auto"/>
      </w:divBdr>
    </w:div>
    <w:div w:id="1873614478">
      <w:bodyDiv w:val="1"/>
      <w:marLeft w:val="0"/>
      <w:marRight w:val="0"/>
      <w:marTop w:val="0"/>
      <w:marBottom w:val="0"/>
      <w:divBdr>
        <w:top w:val="none" w:sz="0" w:space="0" w:color="auto"/>
        <w:left w:val="none" w:sz="0" w:space="0" w:color="auto"/>
        <w:bottom w:val="none" w:sz="0" w:space="0" w:color="auto"/>
        <w:right w:val="none" w:sz="0" w:space="0" w:color="auto"/>
      </w:divBdr>
    </w:div>
    <w:div w:id="1876312187">
      <w:bodyDiv w:val="1"/>
      <w:marLeft w:val="0"/>
      <w:marRight w:val="0"/>
      <w:marTop w:val="0"/>
      <w:marBottom w:val="0"/>
      <w:divBdr>
        <w:top w:val="none" w:sz="0" w:space="0" w:color="auto"/>
        <w:left w:val="none" w:sz="0" w:space="0" w:color="auto"/>
        <w:bottom w:val="none" w:sz="0" w:space="0" w:color="auto"/>
        <w:right w:val="none" w:sz="0" w:space="0" w:color="auto"/>
      </w:divBdr>
    </w:div>
    <w:div w:id="1916012105">
      <w:bodyDiv w:val="1"/>
      <w:marLeft w:val="0"/>
      <w:marRight w:val="0"/>
      <w:marTop w:val="0"/>
      <w:marBottom w:val="0"/>
      <w:divBdr>
        <w:top w:val="none" w:sz="0" w:space="0" w:color="auto"/>
        <w:left w:val="none" w:sz="0" w:space="0" w:color="auto"/>
        <w:bottom w:val="none" w:sz="0" w:space="0" w:color="auto"/>
        <w:right w:val="none" w:sz="0" w:space="0" w:color="auto"/>
      </w:divBdr>
    </w:div>
    <w:div w:id="211065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415E-81DE-410D-A301-4352D7D9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29</Pages>
  <Words>10737</Words>
  <Characters>61206</Characters>
  <Application>Microsoft Office Word</Application>
  <DocSecurity>0</DocSecurity>
  <Lines>510</Lines>
  <Paragraphs>143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71800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Vuković</dc:creator>
  <cp:keywords/>
  <dc:description/>
  <cp:lastModifiedBy>Marina Petrc Tomić</cp:lastModifiedBy>
  <cp:revision>13</cp:revision>
  <cp:lastPrinted>2024-02-08T07:40:00Z</cp:lastPrinted>
  <dcterms:created xsi:type="dcterms:W3CDTF">2026-02-06T10:27:00Z</dcterms:created>
  <dcterms:modified xsi:type="dcterms:W3CDTF">2026-02-27T14:04:00Z</dcterms:modified>
</cp:coreProperties>
</file>